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7936" w14:textId="1D56FD04" w:rsidR="00A34DD1" w:rsidRPr="0086294D" w:rsidRDefault="00F339A1">
      <w:pPr>
        <w:rPr>
          <w:lang w:val="en-GB"/>
        </w:rPr>
      </w:pPr>
      <w:r w:rsidRPr="00013B02">
        <w:rPr>
          <w:b/>
          <w:bCs/>
          <w:lang w:val="en-GB"/>
        </w:rPr>
        <w:t>Bibliography West India</w:t>
      </w:r>
      <w:r w:rsidR="00013B02" w:rsidRPr="00013B02">
        <w:rPr>
          <w:b/>
          <w:bCs/>
          <w:lang w:val="en-GB"/>
        </w:rPr>
        <w:t xml:space="preserve"> </w:t>
      </w:r>
      <w:r w:rsidR="00013B02" w:rsidRPr="0086294D">
        <w:rPr>
          <w:lang w:val="en-GB"/>
        </w:rPr>
        <w:t>(by A. de Graauw</w:t>
      </w:r>
      <w:r w:rsidR="0086294D" w:rsidRPr="0086294D">
        <w:rPr>
          <w:lang w:val="en-GB"/>
        </w:rPr>
        <w:t>, Grenoble, France)</w:t>
      </w:r>
    </w:p>
    <w:p w14:paraId="034D7F89" w14:textId="77777777" w:rsidR="00F339A1" w:rsidRPr="00F339A1" w:rsidRDefault="00F339A1" w:rsidP="00F339A1">
      <w:pPr>
        <w:spacing w:after="120" w:line="240" w:lineRule="auto"/>
        <w:rPr>
          <w:rFonts w:ascii="Arial" w:eastAsia="Calibri" w:hAnsi="Arial" w:cs="Arial"/>
          <w:kern w:val="0"/>
          <w:lang w:val="en-GB" w:eastAsia="fr-FR"/>
          <w14:ligatures w14:val="none"/>
        </w:rPr>
      </w:pPr>
      <w:proofErr w:type="spellStart"/>
      <w:r w:rsidRPr="00F339A1">
        <w:rPr>
          <w:rFonts w:ascii="Arial" w:eastAsia="Calibri" w:hAnsi="Arial" w:cs="Arial"/>
          <w:kern w:val="0"/>
          <w:lang w:val="en-GB"/>
          <w14:ligatures w14:val="none"/>
        </w:rPr>
        <w:t>Ajithprasad</w:t>
      </w:r>
      <w:proofErr w:type="spellEnd"/>
      <w:r w:rsidRPr="00F339A1">
        <w:rPr>
          <w:rFonts w:ascii="Arial" w:eastAsia="Calibri" w:hAnsi="Arial" w:cs="Arial"/>
          <w:kern w:val="0"/>
          <w:lang w:val="en-GB"/>
          <w14:ligatures w14:val="none"/>
        </w:rPr>
        <w:t xml:space="preserve">, P., &amp; Sonawane, V. (2011). The Harappa Culture in North Gujarat: A Regional Paradigm. In </w:t>
      </w:r>
      <w:r w:rsidRPr="00F339A1">
        <w:rPr>
          <w:rFonts w:ascii="Arial" w:eastAsia="Calibri" w:hAnsi="Arial" w:cs="Arial"/>
          <w:i/>
          <w:iCs/>
          <w:kern w:val="0"/>
          <w:lang w:val="en-GB"/>
          <w14:ligatures w14:val="none"/>
        </w:rPr>
        <w:t>Linguistics, Archaeology and the Human Past</w:t>
      </w:r>
      <w:r w:rsidRPr="00F339A1">
        <w:rPr>
          <w:rFonts w:ascii="Arial" w:eastAsia="Calibri" w:hAnsi="Arial" w:cs="Arial"/>
          <w:kern w:val="0"/>
          <w:lang w:val="en-GB"/>
          <w14:ligatures w14:val="none"/>
        </w:rPr>
        <w:t xml:space="preserve"> (pp. 223–269). Indus Project Research Institute for Humanity and Nature Kyoto, Japan. </w:t>
      </w:r>
      <w:hyperlink r:id="rId5" w:history="1">
        <w:r w:rsidRPr="00F339A1">
          <w:rPr>
            <w:rFonts w:ascii="Arial" w:eastAsia="Calibri" w:hAnsi="Arial" w:cs="Arial"/>
            <w:color w:val="000099"/>
            <w:kern w:val="0"/>
            <w:u w:val="single"/>
            <w:lang w:val="en-GB"/>
            <w14:ligatures w14:val="none"/>
          </w:rPr>
          <w:t>https://www.researchgate.net/publication/333220300</w:t>
        </w:r>
      </w:hyperlink>
    </w:p>
    <w:p w14:paraId="7C313271"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Begley, V. (2004a). </w:t>
      </w:r>
      <w:r w:rsidRPr="00F339A1">
        <w:rPr>
          <w:rFonts w:ascii="Arial" w:eastAsia="Calibri" w:hAnsi="Arial" w:cs="Arial"/>
          <w:i/>
          <w:iCs/>
          <w:kern w:val="0"/>
          <w:lang w:val="en-GB"/>
          <w14:ligatures w14:val="none"/>
        </w:rPr>
        <w:t xml:space="preserve">The Ancient Port of </w:t>
      </w:r>
      <w:proofErr w:type="spellStart"/>
      <w:r w:rsidRPr="00F339A1">
        <w:rPr>
          <w:rFonts w:ascii="Arial" w:eastAsia="Calibri" w:hAnsi="Arial" w:cs="Arial"/>
          <w:i/>
          <w:iCs/>
          <w:kern w:val="0"/>
          <w:lang w:val="en-GB"/>
          <w14:ligatures w14:val="none"/>
        </w:rPr>
        <w:t>Arikamedu</w:t>
      </w:r>
      <w:proofErr w:type="spellEnd"/>
      <w:r w:rsidRPr="00F339A1">
        <w:rPr>
          <w:rFonts w:ascii="Arial" w:eastAsia="Calibri" w:hAnsi="Arial" w:cs="Arial"/>
          <w:kern w:val="0"/>
          <w:lang w:val="en-GB"/>
          <w14:ligatures w14:val="none"/>
        </w:rPr>
        <w:t xml:space="preserve">. EFEO. </w:t>
      </w:r>
      <w:hyperlink r:id="rId6" w:history="1">
        <w:r w:rsidRPr="00F339A1">
          <w:rPr>
            <w:rFonts w:ascii="Arial" w:eastAsia="Calibri" w:hAnsi="Arial" w:cs="Arial"/>
            <w:color w:val="000099"/>
            <w:kern w:val="0"/>
            <w:u w:val="single"/>
            <w:lang w:val="en-GB"/>
            <w14:ligatures w14:val="none"/>
          </w:rPr>
          <w:t>https://publications.efeo.fr/fr/livres/380_the-ancient-port-of-arikamedu</w:t>
        </w:r>
      </w:hyperlink>
    </w:p>
    <w:p w14:paraId="066915CF"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t xml:space="preserve">Begley, V. (2004b). The Dating of </w:t>
      </w:r>
      <w:proofErr w:type="spellStart"/>
      <w:r w:rsidRPr="00F339A1">
        <w:rPr>
          <w:rFonts w:ascii="Arial" w:eastAsia="Calibri" w:hAnsi="Arial" w:cs="Arial"/>
          <w:kern w:val="0"/>
          <w:lang w:val="en-GB"/>
          <w14:ligatures w14:val="none"/>
        </w:rPr>
        <w:t>Arikamedu</w:t>
      </w:r>
      <w:proofErr w:type="spellEnd"/>
      <w:r w:rsidRPr="00F339A1">
        <w:rPr>
          <w:rFonts w:ascii="Arial" w:eastAsia="Calibri" w:hAnsi="Arial" w:cs="Arial"/>
          <w:kern w:val="0"/>
          <w:lang w:val="en-GB"/>
          <w14:ligatures w14:val="none"/>
        </w:rPr>
        <w:t xml:space="preserve"> and its Bearing on the Archaeology of Early Historical South India. In J.-L. </w:t>
      </w:r>
      <w:proofErr w:type="spellStart"/>
      <w:r w:rsidRPr="00F339A1">
        <w:rPr>
          <w:rFonts w:ascii="Arial" w:eastAsia="Calibri" w:hAnsi="Arial" w:cs="Arial"/>
          <w:kern w:val="0"/>
          <w:lang w:val="en-GB"/>
          <w14:ligatures w14:val="none"/>
        </w:rPr>
        <w:t>Chevillard</w:t>
      </w:r>
      <w:proofErr w:type="spellEnd"/>
      <w:r w:rsidRPr="00F339A1">
        <w:rPr>
          <w:rFonts w:ascii="Arial" w:eastAsia="Calibri" w:hAnsi="Arial" w:cs="Arial"/>
          <w:kern w:val="0"/>
          <w:lang w:val="en-GB"/>
          <w14:ligatures w14:val="none"/>
        </w:rPr>
        <w:t xml:space="preserve"> &amp; E. Wilden (Eds.), </w:t>
      </w:r>
      <w:r w:rsidRPr="00F339A1">
        <w:rPr>
          <w:rFonts w:ascii="Arial" w:eastAsia="Calibri" w:hAnsi="Arial" w:cs="Arial"/>
          <w:i/>
          <w:iCs/>
          <w:kern w:val="0"/>
          <w:lang w:val="en-GB"/>
          <w14:ligatures w14:val="none"/>
        </w:rPr>
        <w:t>South-Indian Horizons: Felicitation volume for François Gros on the occasion of his 70th birthday</w:t>
      </w:r>
      <w:r w:rsidRPr="00F339A1">
        <w:rPr>
          <w:rFonts w:ascii="Arial" w:eastAsia="Calibri" w:hAnsi="Arial" w:cs="Arial"/>
          <w:kern w:val="0"/>
          <w:lang w:val="en-GB"/>
          <w14:ligatures w14:val="none"/>
        </w:rPr>
        <w:t xml:space="preserve"> (pp. 513–537). </w:t>
      </w:r>
      <w:r w:rsidRPr="00F339A1">
        <w:rPr>
          <w:rFonts w:ascii="Arial" w:eastAsia="Calibri" w:hAnsi="Arial" w:cs="Arial"/>
          <w:kern w:val="0"/>
          <w14:ligatures w14:val="none"/>
        </w:rPr>
        <w:t xml:space="preserve">Institut Français de Pondichéry. </w:t>
      </w:r>
      <w:hyperlink r:id="rId7" w:history="1">
        <w:r w:rsidRPr="00F339A1">
          <w:rPr>
            <w:rFonts w:ascii="Arial" w:eastAsia="Calibri" w:hAnsi="Arial" w:cs="Arial"/>
            <w:color w:val="000099"/>
            <w:kern w:val="0"/>
            <w:u w:val="single"/>
            <w14:ligatures w14:val="none"/>
          </w:rPr>
          <w:t>https://doi.org/10.4000/books.ifp.7861</w:t>
        </w:r>
      </w:hyperlink>
    </w:p>
    <w:p w14:paraId="4518826F"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Bhan, K., &amp; Kenoyer, J. (1984). </w:t>
      </w:r>
      <w:r w:rsidRPr="00F339A1">
        <w:rPr>
          <w:rFonts w:ascii="Arial" w:eastAsia="Calibri" w:hAnsi="Arial" w:cs="Arial"/>
          <w:i/>
          <w:iCs/>
          <w:kern w:val="0"/>
          <w:lang w:val="en-GB"/>
          <w14:ligatures w14:val="none"/>
        </w:rPr>
        <w:t>Nageswara: A Mature Harappan Shell Working Site</w:t>
      </w:r>
      <w:r w:rsidRPr="00F339A1">
        <w:rPr>
          <w:rFonts w:ascii="Arial" w:eastAsia="Calibri" w:hAnsi="Arial" w:cs="Arial"/>
          <w:kern w:val="0"/>
          <w:lang w:val="en-GB"/>
          <w14:ligatures w14:val="none"/>
        </w:rPr>
        <w:t xml:space="preserve">. The Gulf of Kutch, Gujarat | Harappa. </w:t>
      </w:r>
      <w:hyperlink r:id="rId8" w:history="1">
        <w:r w:rsidRPr="00F339A1">
          <w:rPr>
            <w:rFonts w:ascii="Arial" w:eastAsia="Calibri" w:hAnsi="Arial" w:cs="Arial"/>
            <w:color w:val="000099"/>
            <w:kern w:val="0"/>
            <w:u w:val="single"/>
            <w:lang w:val="en-GB"/>
            <w14:ligatures w14:val="none"/>
          </w:rPr>
          <w:t>https://www.harappa.com/content/nageswara-mature-harappan-shell-working-site-gulf-kutch-gujarat</w:t>
        </w:r>
      </w:hyperlink>
    </w:p>
    <w:p w14:paraId="460C0B65" w14:textId="77777777" w:rsidR="00F339A1" w:rsidRPr="00F339A1" w:rsidRDefault="00F339A1" w:rsidP="00F339A1">
      <w:pPr>
        <w:spacing w:after="120" w:line="240" w:lineRule="auto"/>
        <w:rPr>
          <w:rFonts w:ascii="Arial" w:eastAsia="Calibri" w:hAnsi="Arial" w:cs="Arial"/>
          <w:kern w:val="0"/>
          <w14:ligatures w14:val="none"/>
        </w:rPr>
      </w:pPr>
      <w:proofErr w:type="spellStart"/>
      <w:r w:rsidRPr="00F339A1">
        <w:rPr>
          <w:rFonts w:ascii="Arial" w:eastAsia="Calibri" w:hAnsi="Arial" w:cs="Arial"/>
          <w:kern w:val="0"/>
          <w14:ligatures w14:val="none"/>
        </w:rPr>
        <w:t>Bopearachchi</w:t>
      </w:r>
      <w:proofErr w:type="spellEnd"/>
      <w:r w:rsidRPr="00F339A1">
        <w:rPr>
          <w:rFonts w:ascii="Arial" w:eastAsia="Calibri" w:hAnsi="Arial" w:cs="Arial"/>
          <w:kern w:val="0"/>
          <w14:ligatures w14:val="none"/>
        </w:rPr>
        <w:t xml:space="preserve">, O. (2004). </w:t>
      </w:r>
      <w:r w:rsidRPr="00F339A1">
        <w:rPr>
          <w:rFonts w:ascii="Arial" w:eastAsia="Calibri" w:hAnsi="Arial" w:cs="Arial"/>
          <w:kern w:val="0"/>
          <w:lang w:val="en-GB"/>
          <w14:ligatures w14:val="none"/>
        </w:rPr>
        <w:t xml:space="preserve">Ancient Sri Lanka and Tamil Nadu: Maritime Trade. In J.-L. </w:t>
      </w:r>
      <w:proofErr w:type="spellStart"/>
      <w:r w:rsidRPr="00F339A1">
        <w:rPr>
          <w:rFonts w:ascii="Arial" w:eastAsia="Calibri" w:hAnsi="Arial" w:cs="Arial"/>
          <w:kern w:val="0"/>
          <w:lang w:val="en-GB"/>
          <w14:ligatures w14:val="none"/>
        </w:rPr>
        <w:t>Chevillard</w:t>
      </w:r>
      <w:proofErr w:type="spellEnd"/>
      <w:r w:rsidRPr="00F339A1">
        <w:rPr>
          <w:rFonts w:ascii="Arial" w:eastAsia="Calibri" w:hAnsi="Arial" w:cs="Arial"/>
          <w:kern w:val="0"/>
          <w:lang w:val="en-GB"/>
          <w14:ligatures w14:val="none"/>
        </w:rPr>
        <w:t xml:space="preserve"> &amp; E. Wilden (Eds.), </w:t>
      </w:r>
      <w:r w:rsidRPr="00F339A1">
        <w:rPr>
          <w:rFonts w:ascii="Arial" w:eastAsia="Calibri" w:hAnsi="Arial" w:cs="Arial"/>
          <w:i/>
          <w:iCs/>
          <w:kern w:val="0"/>
          <w:lang w:val="en-GB"/>
          <w14:ligatures w14:val="none"/>
        </w:rPr>
        <w:t>South-Indian Horizons: Felicitation volume for François Gros on the occasion of his 70th birthday</w:t>
      </w:r>
      <w:r w:rsidRPr="00F339A1">
        <w:rPr>
          <w:rFonts w:ascii="Arial" w:eastAsia="Calibri" w:hAnsi="Arial" w:cs="Arial"/>
          <w:kern w:val="0"/>
          <w:lang w:val="en-GB"/>
          <w14:ligatures w14:val="none"/>
        </w:rPr>
        <w:t xml:space="preserve"> (pp. 539–551). </w:t>
      </w:r>
      <w:r w:rsidRPr="00F339A1">
        <w:rPr>
          <w:rFonts w:ascii="Arial" w:eastAsia="Calibri" w:hAnsi="Arial" w:cs="Arial"/>
          <w:kern w:val="0"/>
          <w14:ligatures w14:val="none"/>
        </w:rPr>
        <w:t xml:space="preserve">Institut Français de Pondichéry. </w:t>
      </w:r>
      <w:hyperlink r:id="rId9" w:history="1">
        <w:r w:rsidRPr="00F339A1">
          <w:rPr>
            <w:rFonts w:ascii="Arial" w:eastAsia="Calibri" w:hAnsi="Arial" w:cs="Arial"/>
            <w:color w:val="000099"/>
            <w:kern w:val="0"/>
            <w:u w:val="single"/>
            <w14:ligatures w14:val="none"/>
          </w:rPr>
          <w:t>https://doi.org/10.4000/books.ifp.7871</w:t>
        </w:r>
      </w:hyperlink>
    </w:p>
    <w:p w14:paraId="3469E087"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14:ligatures w14:val="none"/>
        </w:rPr>
        <w:t xml:space="preserve">Bouée, F. (2008). </w:t>
      </w:r>
      <w:proofErr w:type="spellStart"/>
      <w:r w:rsidRPr="00F339A1">
        <w:rPr>
          <w:rFonts w:ascii="Arial" w:eastAsia="Calibri" w:hAnsi="Arial" w:cs="Arial"/>
          <w:kern w:val="0"/>
          <w14:ligatures w14:val="none"/>
        </w:rPr>
        <w:t>Lothal</w:t>
      </w:r>
      <w:proofErr w:type="spellEnd"/>
      <w:r w:rsidRPr="00F339A1">
        <w:rPr>
          <w:rFonts w:ascii="Arial" w:eastAsia="Calibri" w:hAnsi="Arial" w:cs="Arial"/>
          <w:kern w:val="0"/>
          <w14:ligatures w14:val="none"/>
        </w:rPr>
        <w:t xml:space="preserve"> au Gujarat: Un centre de production et de commerce de la civilisation de l’Indus. </w:t>
      </w:r>
      <w:r w:rsidRPr="00F339A1">
        <w:rPr>
          <w:rFonts w:ascii="Arial" w:eastAsia="Calibri" w:hAnsi="Arial" w:cs="Arial"/>
          <w:i/>
          <w:iCs/>
          <w:kern w:val="0"/>
          <w14:ligatures w14:val="none"/>
        </w:rPr>
        <w:t>CLIO</w:t>
      </w:r>
      <w:r w:rsidRPr="00F339A1">
        <w:rPr>
          <w:rFonts w:ascii="Arial" w:eastAsia="Calibri" w:hAnsi="Arial" w:cs="Arial"/>
          <w:kern w:val="0"/>
          <w14:ligatures w14:val="none"/>
        </w:rPr>
        <w:t>, 1–5.</w:t>
      </w:r>
    </w:p>
    <w:p w14:paraId="148C7929"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Casson, L. (1989). </w:t>
      </w:r>
      <w:r w:rsidRPr="00F339A1">
        <w:rPr>
          <w:rFonts w:ascii="Arial" w:eastAsia="Calibri" w:hAnsi="Arial" w:cs="Arial"/>
          <w:i/>
          <w:iCs/>
          <w:kern w:val="0"/>
          <w:lang w:val="en-GB"/>
          <w14:ligatures w14:val="none"/>
        </w:rPr>
        <w:t>The Periplus Maris Erythraei: Text with Introduction, Translation, and Commentary</w:t>
      </w:r>
      <w:r w:rsidRPr="00F339A1">
        <w:rPr>
          <w:rFonts w:ascii="Arial" w:eastAsia="Calibri" w:hAnsi="Arial" w:cs="Arial"/>
          <w:kern w:val="0"/>
          <w:lang w:val="en-GB"/>
          <w14:ligatures w14:val="none"/>
        </w:rPr>
        <w:t xml:space="preserve">. Princeton University Press. </w:t>
      </w:r>
      <w:hyperlink r:id="rId10" w:history="1">
        <w:r w:rsidRPr="00F339A1">
          <w:rPr>
            <w:rFonts w:ascii="Arial" w:eastAsia="Calibri" w:hAnsi="Arial" w:cs="Arial"/>
            <w:color w:val="000099"/>
            <w:kern w:val="0"/>
            <w:u w:val="single"/>
            <w:lang w:val="en-GB"/>
            <w14:ligatures w14:val="none"/>
          </w:rPr>
          <w:t>https://www.jstor.org/stable/j.ctt7t6tp</w:t>
        </w:r>
      </w:hyperlink>
    </w:p>
    <w:p w14:paraId="6C10D4C9"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Casson, L. (1990). New Light on Maritime Loans: P. </w:t>
      </w:r>
      <w:proofErr w:type="spellStart"/>
      <w:r w:rsidRPr="00F339A1">
        <w:rPr>
          <w:rFonts w:ascii="Arial" w:eastAsia="Calibri" w:hAnsi="Arial" w:cs="Arial"/>
          <w:kern w:val="0"/>
          <w:lang w:val="en-GB"/>
          <w14:ligatures w14:val="none"/>
        </w:rPr>
        <w:t>Vindob</w:t>
      </w:r>
      <w:proofErr w:type="spellEnd"/>
      <w:r w:rsidRPr="00F339A1">
        <w:rPr>
          <w:rFonts w:ascii="Arial" w:eastAsia="Calibri" w:hAnsi="Arial" w:cs="Arial"/>
          <w:kern w:val="0"/>
          <w:lang w:val="en-GB"/>
          <w14:ligatures w14:val="none"/>
        </w:rPr>
        <w:t xml:space="preserve"> G 40822. </w:t>
      </w:r>
      <w:proofErr w:type="spellStart"/>
      <w:r w:rsidRPr="00F339A1">
        <w:rPr>
          <w:rFonts w:ascii="Arial" w:eastAsia="Calibri" w:hAnsi="Arial" w:cs="Arial"/>
          <w:i/>
          <w:iCs/>
          <w:kern w:val="0"/>
          <w:lang w:val="en-GB"/>
          <w14:ligatures w14:val="none"/>
        </w:rPr>
        <w:t>Zeitschrift</w:t>
      </w:r>
      <w:proofErr w:type="spellEnd"/>
      <w:r w:rsidRPr="00F339A1">
        <w:rPr>
          <w:rFonts w:ascii="Arial" w:eastAsia="Calibri" w:hAnsi="Arial" w:cs="Arial"/>
          <w:i/>
          <w:iCs/>
          <w:kern w:val="0"/>
          <w:lang w:val="en-GB"/>
          <w14:ligatures w14:val="none"/>
        </w:rPr>
        <w:t xml:space="preserve"> Für </w:t>
      </w:r>
      <w:proofErr w:type="spellStart"/>
      <w:r w:rsidRPr="00F339A1">
        <w:rPr>
          <w:rFonts w:ascii="Arial" w:eastAsia="Calibri" w:hAnsi="Arial" w:cs="Arial"/>
          <w:i/>
          <w:iCs/>
          <w:kern w:val="0"/>
          <w:lang w:val="en-GB"/>
          <w14:ligatures w14:val="none"/>
        </w:rPr>
        <w:t>Papyrologie</w:t>
      </w:r>
      <w:proofErr w:type="spellEnd"/>
      <w:r w:rsidRPr="00F339A1">
        <w:rPr>
          <w:rFonts w:ascii="Arial" w:eastAsia="Calibri" w:hAnsi="Arial" w:cs="Arial"/>
          <w:i/>
          <w:iCs/>
          <w:kern w:val="0"/>
          <w:lang w:val="en-GB"/>
          <w14:ligatures w14:val="none"/>
        </w:rPr>
        <w:t xml:space="preserve"> Und </w:t>
      </w:r>
      <w:proofErr w:type="spellStart"/>
      <w:r w:rsidRPr="00F339A1">
        <w:rPr>
          <w:rFonts w:ascii="Arial" w:eastAsia="Calibri" w:hAnsi="Arial" w:cs="Arial"/>
          <w:i/>
          <w:iCs/>
          <w:kern w:val="0"/>
          <w:lang w:val="en-GB"/>
          <w14:ligatures w14:val="none"/>
        </w:rPr>
        <w:t>Epigraphik</w:t>
      </w:r>
      <w:proofErr w:type="spellEnd"/>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84</w:t>
      </w:r>
      <w:r w:rsidRPr="00F339A1">
        <w:rPr>
          <w:rFonts w:ascii="Arial" w:eastAsia="Calibri" w:hAnsi="Arial" w:cs="Arial"/>
          <w:kern w:val="0"/>
          <w:lang w:val="en-GB"/>
          <w14:ligatures w14:val="none"/>
        </w:rPr>
        <w:t>, 195–206.</w:t>
      </w:r>
    </w:p>
    <w:p w14:paraId="5CC01A61"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Chakrabarti, D. (2009). Corpus </w:t>
      </w:r>
      <w:proofErr w:type="spellStart"/>
      <w:r w:rsidRPr="00F339A1">
        <w:rPr>
          <w:rFonts w:ascii="Arial" w:eastAsia="Calibri" w:hAnsi="Arial" w:cs="Arial"/>
          <w:kern w:val="0"/>
          <w:lang w:val="en-GB"/>
          <w14:ligatures w14:val="none"/>
        </w:rPr>
        <w:t>topographicum</w:t>
      </w:r>
      <w:proofErr w:type="spellEnd"/>
      <w:r w:rsidRPr="00F339A1">
        <w:rPr>
          <w:rFonts w:ascii="Arial" w:eastAsia="Calibri" w:hAnsi="Arial" w:cs="Arial"/>
          <w:kern w:val="0"/>
          <w:lang w:val="en-GB"/>
          <w14:ligatures w14:val="none"/>
        </w:rPr>
        <w:t xml:space="preserve"> </w:t>
      </w:r>
      <w:proofErr w:type="spellStart"/>
      <w:r w:rsidRPr="00F339A1">
        <w:rPr>
          <w:rFonts w:ascii="Arial" w:eastAsia="Calibri" w:hAnsi="Arial" w:cs="Arial"/>
          <w:kern w:val="0"/>
          <w:lang w:val="en-GB"/>
          <w14:ligatures w14:val="none"/>
        </w:rPr>
        <w:t>Indiae</w:t>
      </w:r>
      <w:proofErr w:type="spellEnd"/>
      <w:r w:rsidRPr="00F339A1">
        <w:rPr>
          <w:rFonts w:ascii="Arial" w:eastAsia="Calibri" w:hAnsi="Arial" w:cs="Arial"/>
          <w:kern w:val="0"/>
          <w:lang w:val="en-GB"/>
          <w14:ligatures w14:val="none"/>
        </w:rPr>
        <w:t xml:space="preserve"> </w:t>
      </w:r>
      <w:proofErr w:type="spellStart"/>
      <w:r w:rsidRPr="00F339A1">
        <w:rPr>
          <w:rFonts w:ascii="Arial" w:eastAsia="Calibri" w:hAnsi="Arial" w:cs="Arial"/>
          <w:kern w:val="0"/>
          <w:lang w:val="en-GB"/>
          <w14:ligatures w14:val="none"/>
        </w:rPr>
        <w:t>antiquae</w:t>
      </w:r>
      <w:proofErr w:type="spellEnd"/>
      <w:r w:rsidRPr="00F339A1">
        <w:rPr>
          <w:rFonts w:ascii="Arial" w:eastAsia="Calibri" w:hAnsi="Arial" w:cs="Arial"/>
          <w:kern w:val="0"/>
          <w:lang w:val="en-GB"/>
          <w14:ligatures w14:val="none"/>
        </w:rPr>
        <w:t xml:space="preserve">. Part II. Archaeological sites. By G. Pollet P. </w:t>
      </w:r>
      <w:proofErr w:type="spellStart"/>
      <w:r w:rsidRPr="00F339A1">
        <w:rPr>
          <w:rFonts w:ascii="Arial" w:eastAsia="Calibri" w:hAnsi="Arial" w:cs="Arial"/>
          <w:kern w:val="0"/>
          <w:lang w:val="en-GB"/>
          <w14:ligatures w14:val="none"/>
        </w:rPr>
        <w:t>Eggermont</w:t>
      </w:r>
      <w:proofErr w:type="spellEnd"/>
      <w:r w:rsidRPr="00F339A1">
        <w:rPr>
          <w:rFonts w:ascii="Arial" w:eastAsia="Calibri" w:hAnsi="Arial" w:cs="Arial"/>
          <w:kern w:val="0"/>
          <w:lang w:val="en-GB"/>
          <w14:ligatures w14:val="none"/>
        </w:rPr>
        <w:t xml:space="preserve"> and G. van Damme Map Editor, F. Depuydt. (Orientalia </w:t>
      </w:r>
      <w:proofErr w:type="spellStart"/>
      <w:r w:rsidRPr="00F339A1">
        <w:rPr>
          <w:rFonts w:ascii="Arial" w:eastAsia="Calibri" w:hAnsi="Arial" w:cs="Arial"/>
          <w:kern w:val="0"/>
          <w:lang w:val="en-GB"/>
          <w14:ligatures w14:val="none"/>
        </w:rPr>
        <w:t>Lovaniensia</w:t>
      </w:r>
      <w:proofErr w:type="spellEnd"/>
      <w:r w:rsidRPr="00F339A1">
        <w:rPr>
          <w:rFonts w:ascii="Arial" w:eastAsia="Calibri" w:hAnsi="Arial" w:cs="Arial"/>
          <w:kern w:val="0"/>
          <w:lang w:val="en-GB"/>
          <w14:ligatures w14:val="none"/>
        </w:rPr>
        <w:t xml:space="preserve"> Analecta 37.) pp. 127, 31 maps. Leuven, </w:t>
      </w:r>
      <w:proofErr w:type="spellStart"/>
      <w:r w:rsidRPr="00F339A1">
        <w:rPr>
          <w:rFonts w:ascii="Arial" w:eastAsia="Calibri" w:hAnsi="Arial" w:cs="Arial"/>
          <w:kern w:val="0"/>
          <w:lang w:val="en-GB"/>
          <w14:ligatures w14:val="none"/>
        </w:rPr>
        <w:t>Departement</w:t>
      </w:r>
      <w:proofErr w:type="spellEnd"/>
      <w:r w:rsidRPr="00F339A1">
        <w:rPr>
          <w:rFonts w:ascii="Arial" w:eastAsia="Calibri" w:hAnsi="Arial" w:cs="Arial"/>
          <w:kern w:val="0"/>
          <w:lang w:val="en-GB"/>
          <w14:ligatures w14:val="none"/>
        </w:rPr>
        <w:t xml:space="preserve"> </w:t>
      </w:r>
      <w:proofErr w:type="spellStart"/>
      <w:r w:rsidRPr="00F339A1">
        <w:rPr>
          <w:rFonts w:ascii="Arial" w:eastAsia="Calibri" w:hAnsi="Arial" w:cs="Arial"/>
          <w:kern w:val="0"/>
          <w:lang w:val="en-GB"/>
          <w14:ligatures w14:val="none"/>
        </w:rPr>
        <w:t>Oriëntalistick</w:t>
      </w:r>
      <w:proofErr w:type="spellEnd"/>
      <w:r w:rsidRPr="00F339A1">
        <w:rPr>
          <w:rFonts w:ascii="Arial" w:eastAsia="Calibri" w:hAnsi="Arial" w:cs="Arial"/>
          <w:kern w:val="0"/>
          <w:lang w:val="en-GB"/>
          <w14:ligatures w14:val="none"/>
        </w:rPr>
        <w:t xml:space="preserve">, 1990. </w:t>
      </w:r>
      <w:r w:rsidRPr="00F339A1">
        <w:rPr>
          <w:rFonts w:ascii="Arial" w:eastAsia="Calibri" w:hAnsi="Arial" w:cs="Arial"/>
          <w:i/>
          <w:iCs/>
          <w:kern w:val="0"/>
          <w:lang w:val="en-GB"/>
          <w14:ligatures w14:val="none"/>
        </w:rPr>
        <w:t>Journal of the Royal Asiatic Society</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2</w:t>
      </w:r>
      <w:r w:rsidRPr="00F339A1">
        <w:rPr>
          <w:rFonts w:ascii="Arial" w:eastAsia="Calibri" w:hAnsi="Arial" w:cs="Arial"/>
          <w:kern w:val="0"/>
          <w:lang w:val="en-GB"/>
          <w14:ligatures w14:val="none"/>
        </w:rPr>
        <w:t xml:space="preserve">, 294–295. </w:t>
      </w:r>
      <w:hyperlink r:id="rId11" w:history="1">
        <w:r w:rsidRPr="00F339A1">
          <w:rPr>
            <w:rFonts w:ascii="Arial" w:eastAsia="Calibri" w:hAnsi="Arial" w:cs="Arial"/>
            <w:color w:val="000099"/>
            <w:kern w:val="0"/>
            <w:u w:val="single"/>
            <w:lang w:val="en-GB"/>
            <w14:ligatures w14:val="none"/>
          </w:rPr>
          <w:t>https://doi.org/10.1017/S1356186300002686</w:t>
        </w:r>
      </w:hyperlink>
    </w:p>
    <w:p w14:paraId="50C0E2B7"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Chakravarti, R. (2012). Merchants, Merchandise and Merchantmen in the Western Sea-board of India (c. 500 BCE--1500CE). In </w:t>
      </w:r>
      <w:r w:rsidRPr="00F339A1">
        <w:rPr>
          <w:rFonts w:ascii="Arial" w:eastAsia="Calibri" w:hAnsi="Arial" w:cs="Arial"/>
          <w:i/>
          <w:iCs/>
          <w:kern w:val="0"/>
          <w:lang w:val="en-GB"/>
          <w14:ligatures w14:val="none"/>
        </w:rPr>
        <w:t>Om Prakash ed., Trading World of the Indian Ocean, 1500-1800</w:t>
      </w:r>
      <w:r w:rsidRPr="00F339A1">
        <w:rPr>
          <w:rFonts w:ascii="Arial" w:eastAsia="Calibri" w:hAnsi="Arial" w:cs="Arial"/>
          <w:kern w:val="0"/>
          <w:lang w:val="en-GB"/>
          <w14:ligatures w14:val="none"/>
        </w:rPr>
        <w:t xml:space="preserve"> (pp. 53–116). </w:t>
      </w:r>
      <w:hyperlink r:id="rId12" w:history="1">
        <w:r w:rsidRPr="00F339A1">
          <w:rPr>
            <w:rFonts w:ascii="Arial" w:eastAsia="Calibri" w:hAnsi="Arial" w:cs="Arial"/>
            <w:color w:val="000099"/>
            <w:kern w:val="0"/>
            <w:u w:val="single"/>
            <w:lang w:val="en-GB"/>
            <w14:ligatures w14:val="none"/>
          </w:rPr>
          <w:t>https://www.academia.edu/7852903</w:t>
        </w:r>
      </w:hyperlink>
    </w:p>
    <w:p w14:paraId="66653B6B"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Cohen, G. M. (2013). </w:t>
      </w:r>
      <w:r w:rsidRPr="00F339A1">
        <w:rPr>
          <w:rFonts w:ascii="Arial" w:eastAsia="Calibri" w:hAnsi="Arial" w:cs="Arial"/>
          <w:i/>
          <w:iCs/>
          <w:kern w:val="0"/>
          <w:lang w:val="en-GB"/>
          <w14:ligatures w14:val="none"/>
        </w:rPr>
        <w:t>The Hellenistic Settlements in the East from Armenia and Mesopotamia to Bactria and India</w:t>
      </w:r>
      <w:r w:rsidRPr="00F339A1">
        <w:rPr>
          <w:rFonts w:ascii="Arial" w:eastAsia="Calibri" w:hAnsi="Arial" w:cs="Arial"/>
          <w:kern w:val="0"/>
          <w:lang w:val="en-GB"/>
          <w14:ligatures w14:val="none"/>
        </w:rPr>
        <w:t>. University of California Press.</w:t>
      </w:r>
    </w:p>
    <w:p w14:paraId="17D13407"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Dayalan, D. (2018). Ancient Seaports on the Western Coast of India: The Hub of the Maritime Silk Route Network. </w:t>
      </w:r>
      <w:r w:rsidRPr="00F339A1">
        <w:rPr>
          <w:rFonts w:ascii="Arial" w:eastAsia="Calibri" w:hAnsi="Arial" w:cs="Arial"/>
          <w:i/>
          <w:iCs/>
          <w:kern w:val="0"/>
          <w:lang w:val="en-GB"/>
          <w14:ligatures w14:val="none"/>
        </w:rPr>
        <w:t>Acta Via Serica</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3</w:t>
      </w:r>
      <w:r w:rsidRPr="00F339A1">
        <w:rPr>
          <w:rFonts w:ascii="Arial" w:eastAsia="Calibri" w:hAnsi="Arial" w:cs="Arial"/>
          <w:kern w:val="0"/>
          <w:lang w:val="en-GB"/>
          <w14:ligatures w14:val="none"/>
        </w:rPr>
        <w:t>(2), 49–72.</w:t>
      </w:r>
    </w:p>
    <w:p w14:paraId="706814FD"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De Romanis, F. (2012a). Julio-Claudian denarii and aurei in Campania and India. </w:t>
      </w:r>
      <w:r w:rsidRPr="00F339A1">
        <w:rPr>
          <w:rFonts w:ascii="Arial" w:eastAsia="Calibri" w:hAnsi="Arial" w:cs="Arial"/>
          <w:i/>
          <w:iCs/>
          <w:kern w:val="0"/>
          <w:lang w:val="en-GB"/>
          <w14:ligatures w14:val="none"/>
        </w:rPr>
        <w:t xml:space="preserve">Annali </w:t>
      </w:r>
      <w:proofErr w:type="spellStart"/>
      <w:r w:rsidRPr="00F339A1">
        <w:rPr>
          <w:rFonts w:ascii="Arial" w:eastAsia="Calibri" w:hAnsi="Arial" w:cs="Arial"/>
          <w:i/>
          <w:iCs/>
          <w:kern w:val="0"/>
          <w:lang w:val="en-GB"/>
          <w14:ligatures w14:val="none"/>
        </w:rPr>
        <w:t>Dell’Istituto</w:t>
      </w:r>
      <w:proofErr w:type="spellEnd"/>
      <w:r w:rsidRPr="00F339A1">
        <w:rPr>
          <w:rFonts w:ascii="Arial" w:eastAsia="Calibri" w:hAnsi="Arial" w:cs="Arial"/>
          <w:i/>
          <w:iCs/>
          <w:kern w:val="0"/>
          <w:lang w:val="en-GB"/>
          <w14:ligatures w14:val="none"/>
        </w:rPr>
        <w:t xml:space="preserve"> Italiano Di </w:t>
      </w:r>
      <w:proofErr w:type="spellStart"/>
      <w:r w:rsidRPr="00F339A1">
        <w:rPr>
          <w:rFonts w:ascii="Arial" w:eastAsia="Calibri" w:hAnsi="Arial" w:cs="Arial"/>
          <w:i/>
          <w:iCs/>
          <w:kern w:val="0"/>
          <w:lang w:val="en-GB"/>
          <w14:ligatures w14:val="none"/>
        </w:rPr>
        <w:t>Numismatica</w:t>
      </w:r>
      <w:proofErr w:type="spellEnd"/>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58</w:t>
      </w:r>
      <w:r w:rsidRPr="00F339A1">
        <w:rPr>
          <w:rFonts w:ascii="Arial" w:eastAsia="Calibri" w:hAnsi="Arial" w:cs="Arial"/>
          <w:kern w:val="0"/>
          <w:lang w:val="en-GB"/>
          <w14:ligatures w14:val="none"/>
        </w:rPr>
        <w:t>, 161–192.</w:t>
      </w:r>
    </w:p>
    <w:p w14:paraId="63FA22CC"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De Romanis, F. (2012b). Playing Sudoku on the Verso of the “</w:t>
      </w:r>
      <w:proofErr w:type="spellStart"/>
      <w:r w:rsidRPr="00F339A1">
        <w:rPr>
          <w:rFonts w:ascii="Arial" w:eastAsia="Calibri" w:hAnsi="Arial" w:cs="Arial"/>
          <w:kern w:val="0"/>
          <w:lang w:val="en-GB"/>
          <w14:ligatures w14:val="none"/>
        </w:rPr>
        <w:t>Muziris</w:t>
      </w:r>
      <w:proofErr w:type="spellEnd"/>
      <w:r w:rsidRPr="00F339A1">
        <w:rPr>
          <w:rFonts w:ascii="Arial" w:eastAsia="Calibri" w:hAnsi="Arial" w:cs="Arial"/>
          <w:kern w:val="0"/>
          <w:lang w:val="en-GB"/>
          <w14:ligatures w14:val="none"/>
        </w:rPr>
        <w:t xml:space="preserve"> Papyrus”: Pepper, </w:t>
      </w:r>
      <w:proofErr w:type="spellStart"/>
      <w:r w:rsidRPr="00F339A1">
        <w:rPr>
          <w:rFonts w:ascii="Arial" w:eastAsia="Calibri" w:hAnsi="Arial" w:cs="Arial"/>
          <w:kern w:val="0"/>
          <w:lang w:val="en-GB"/>
          <w14:ligatures w14:val="none"/>
        </w:rPr>
        <w:t>Malabathron</w:t>
      </w:r>
      <w:proofErr w:type="spellEnd"/>
      <w:r w:rsidRPr="00F339A1">
        <w:rPr>
          <w:rFonts w:ascii="Arial" w:eastAsia="Calibri" w:hAnsi="Arial" w:cs="Arial"/>
          <w:kern w:val="0"/>
          <w:lang w:val="en-GB"/>
          <w14:ligatures w14:val="none"/>
        </w:rPr>
        <w:t xml:space="preserve"> and Tortoise Shell in the Cargo of the </w:t>
      </w:r>
      <w:proofErr w:type="spellStart"/>
      <w:r w:rsidRPr="00F339A1">
        <w:rPr>
          <w:rFonts w:ascii="Arial" w:eastAsia="Calibri" w:hAnsi="Arial" w:cs="Arial"/>
          <w:kern w:val="0"/>
          <w:lang w:val="en-GB"/>
          <w14:ligatures w14:val="none"/>
        </w:rPr>
        <w:t>Hermapollon</w:t>
      </w:r>
      <w:proofErr w:type="spellEnd"/>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Journal of Ancient Indian History</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27</w:t>
      </w:r>
      <w:r w:rsidRPr="00F339A1">
        <w:rPr>
          <w:rFonts w:ascii="Arial" w:eastAsia="Calibri" w:hAnsi="Arial" w:cs="Arial"/>
          <w:kern w:val="0"/>
          <w:lang w:val="en-GB"/>
          <w14:ligatures w14:val="none"/>
        </w:rPr>
        <w:t>, 75–101.</w:t>
      </w:r>
    </w:p>
    <w:p w14:paraId="0E15D3BD"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De Romanis, F. (2014a). Ivory from Muziris. </w:t>
      </w:r>
      <w:r w:rsidRPr="00F339A1">
        <w:rPr>
          <w:rFonts w:ascii="Arial" w:eastAsia="Calibri" w:hAnsi="Arial" w:cs="Arial"/>
          <w:i/>
          <w:iCs/>
          <w:kern w:val="0"/>
          <w:lang w:val="en-GB"/>
          <w14:ligatures w14:val="none"/>
        </w:rPr>
        <w:t>ISAW Papers 8 (2014)</w:t>
      </w:r>
      <w:r w:rsidRPr="00F339A1">
        <w:rPr>
          <w:rFonts w:ascii="Arial" w:eastAsia="Calibri" w:hAnsi="Arial" w:cs="Arial"/>
          <w:kern w:val="0"/>
          <w:lang w:val="en-GB"/>
          <w14:ligatures w14:val="none"/>
        </w:rPr>
        <w:t xml:space="preserve">. </w:t>
      </w:r>
      <w:hyperlink r:id="rId13" w:history="1">
        <w:r w:rsidRPr="00F339A1">
          <w:rPr>
            <w:rFonts w:ascii="Arial" w:eastAsia="Calibri" w:hAnsi="Arial" w:cs="Arial"/>
            <w:color w:val="000099"/>
            <w:kern w:val="0"/>
            <w:u w:val="single"/>
            <w:lang w:val="en-GB"/>
            <w14:ligatures w14:val="none"/>
          </w:rPr>
          <w:t>https://www.academia.edu/6606467</w:t>
        </w:r>
      </w:hyperlink>
    </w:p>
    <w:p w14:paraId="7668B526"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De Romanis, F. (2014b). </w:t>
      </w:r>
      <w:r w:rsidRPr="00F339A1">
        <w:rPr>
          <w:rFonts w:ascii="Arial" w:eastAsia="Calibri" w:hAnsi="Arial" w:cs="Arial"/>
          <w:i/>
          <w:iCs/>
          <w:kern w:val="0"/>
          <w:lang w:val="en-GB"/>
          <w14:ligatures w14:val="none"/>
        </w:rPr>
        <w:t>Time to repay a maritime loan: A loan on SB III 7169 and SB XVIII 13167 recto</w:t>
      </w:r>
      <w:r w:rsidRPr="00F339A1">
        <w:rPr>
          <w:rFonts w:ascii="Arial" w:eastAsia="Calibri" w:hAnsi="Arial" w:cs="Arial"/>
          <w:kern w:val="0"/>
          <w:lang w:val="en-GB"/>
          <w14:ligatures w14:val="none"/>
        </w:rPr>
        <w:t xml:space="preserve">. </w:t>
      </w:r>
      <w:hyperlink r:id="rId14" w:history="1">
        <w:r w:rsidRPr="00F339A1">
          <w:rPr>
            <w:rFonts w:ascii="Arial" w:eastAsia="Calibri" w:hAnsi="Arial" w:cs="Arial"/>
            <w:color w:val="000099"/>
            <w:kern w:val="0"/>
            <w:u w:val="single"/>
            <w:lang w:val="en-GB"/>
            <w14:ligatures w14:val="none"/>
          </w:rPr>
          <w:t>https://www.academia.edu/117512074</w:t>
        </w:r>
      </w:hyperlink>
    </w:p>
    <w:p w14:paraId="29FA7B8D"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lastRenderedPageBreak/>
        <w:t xml:space="preserve">De Romanis, F. (2015). Comparative Perspectives on the Pepper Trade. In </w:t>
      </w:r>
      <w:r w:rsidRPr="00F339A1">
        <w:rPr>
          <w:rFonts w:ascii="Arial" w:eastAsia="Calibri" w:hAnsi="Arial" w:cs="Arial"/>
          <w:i/>
          <w:iCs/>
          <w:kern w:val="0"/>
          <w:lang w:val="en-GB"/>
          <w14:ligatures w14:val="none"/>
        </w:rPr>
        <w:t>Across the Ocean: Nine Essays on Indo-Mediterranean Trade</w:t>
      </w:r>
      <w:r w:rsidRPr="00F339A1">
        <w:rPr>
          <w:rFonts w:ascii="Arial" w:eastAsia="Calibri" w:hAnsi="Arial" w:cs="Arial"/>
          <w:kern w:val="0"/>
          <w:lang w:val="en-GB"/>
          <w14:ligatures w14:val="none"/>
        </w:rPr>
        <w:t xml:space="preserve"> (pp. 127–150). </w:t>
      </w:r>
      <w:r w:rsidRPr="00F339A1">
        <w:rPr>
          <w:rFonts w:ascii="Arial" w:eastAsia="Calibri" w:hAnsi="Arial" w:cs="Arial"/>
          <w:kern w:val="0"/>
          <w14:ligatures w14:val="none"/>
        </w:rPr>
        <w:t xml:space="preserve">Brill. </w:t>
      </w:r>
      <w:hyperlink r:id="rId15" w:history="1">
        <w:r w:rsidRPr="00F339A1">
          <w:rPr>
            <w:rFonts w:ascii="Arial" w:eastAsia="Calibri" w:hAnsi="Arial" w:cs="Arial"/>
            <w:color w:val="000099"/>
            <w:kern w:val="0"/>
            <w:u w:val="single"/>
            <w14:ligatures w14:val="none"/>
          </w:rPr>
          <w:t>https://doi.org/10.1163/9789004289536_010</w:t>
        </w:r>
      </w:hyperlink>
    </w:p>
    <w:p w14:paraId="096296BC"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14:ligatures w14:val="none"/>
        </w:rPr>
        <w:t xml:space="preserve">de </w:t>
      </w:r>
      <w:proofErr w:type="spellStart"/>
      <w:r w:rsidRPr="00F339A1">
        <w:rPr>
          <w:rFonts w:ascii="Arial" w:eastAsia="Calibri" w:hAnsi="Arial" w:cs="Arial"/>
          <w:kern w:val="0"/>
          <w14:ligatures w14:val="none"/>
        </w:rPr>
        <w:t>Saxcé</w:t>
      </w:r>
      <w:proofErr w:type="spellEnd"/>
      <w:r w:rsidRPr="00F339A1">
        <w:rPr>
          <w:rFonts w:ascii="Arial" w:eastAsia="Calibri" w:hAnsi="Arial" w:cs="Arial"/>
          <w:kern w:val="0"/>
          <w14:ligatures w14:val="none"/>
        </w:rPr>
        <w:t xml:space="preserve">, A. (2014). Routes maritimes et contacts culturels entre la Méditerranée et l’Asie. In </w:t>
      </w:r>
      <w:r w:rsidRPr="00F339A1">
        <w:rPr>
          <w:rFonts w:ascii="Arial" w:eastAsia="Calibri" w:hAnsi="Arial" w:cs="Arial"/>
          <w:i/>
          <w:iCs/>
          <w:kern w:val="0"/>
          <w14:ligatures w14:val="none"/>
        </w:rPr>
        <w:t>Arts et civilisations de l’Orient hellénisé, P. Leriche, éd.</w:t>
      </w:r>
      <w:r w:rsidRPr="00F339A1">
        <w:rPr>
          <w:rFonts w:ascii="Arial" w:eastAsia="Calibri" w:hAnsi="Arial" w:cs="Arial"/>
          <w:kern w:val="0"/>
          <w14:ligatures w14:val="none"/>
        </w:rPr>
        <w:t xml:space="preserve"> </w:t>
      </w:r>
      <w:r w:rsidRPr="00F339A1">
        <w:rPr>
          <w:rFonts w:ascii="Arial" w:eastAsia="Calibri" w:hAnsi="Arial" w:cs="Arial"/>
          <w:kern w:val="0"/>
          <w:lang w:val="en-GB"/>
          <w14:ligatures w14:val="none"/>
        </w:rPr>
        <w:t xml:space="preserve">(pp. 3–15). Picard. </w:t>
      </w:r>
      <w:hyperlink r:id="rId16" w:history="1">
        <w:r w:rsidRPr="00F339A1">
          <w:rPr>
            <w:rFonts w:ascii="Arial" w:eastAsia="Calibri" w:hAnsi="Arial" w:cs="Arial"/>
            <w:color w:val="000099"/>
            <w:kern w:val="0"/>
            <w:u w:val="single"/>
            <w:lang w:val="en-GB"/>
            <w14:ligatures w14:val="none"/>
          </w:rPr>
          <w:t>https://www.academia.edu/11394218</w:t>
        </w:r>
      </w:hyperlink>
    </w:p>
    <w:p w14:paraId="263D5ADA"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de </w:t>
      </w:r>
      <w:proofErr w:type="spellStart"/>
      <w:r w:rsidRPr="00F339A1">
        <w:rPr>
          <w:rFonts w:ascii="Arial" w:eastAsia="Calibri" w:hAnsi="Arial" w:cs="Arial"/>
          <w:kern w:val="0"/>
          <w:lang w:val="en-GB"/>
          <w14:ligatures w14:val="none"/>
        </w:rPr>
        <w:t>Saxcé</w:t>
      </w:r>
      <w:proofErr w:type="spellEnd"/>
      <w:r w:rsidRPr="00F339A1">
        <w:rPr>
          <w:rFonts w:ascii="Arial" w:eastAsia="Calibri" w:hAnsi="Arial" w:cs="Arial"/>
          <w:kern w:val="0"/>
          <w:lang w:val="en-GB"/>
          <w14:ligatures w14:val="none"/>
        </w:rPr>
        <w:t xml:space="preserve">, A. (2022). Networks and Cultural Mapping of South Asian Maritime Trade. In </w:t>
      </w:r>
      <w:r w:rsidRPr="00F339A1">
        <w:rPr>
          <w:rFonts w:ascii="Arial" w:eastAsia="Calibri" w:hAnsi="Arial" w:cs="Arial"/>
          <w:i/>
          <w:iCs/>
          <w:kern w:val="0"/>
          <w:lang w:val="en-GB"/>
          <w14:ligatures w14:val="none"/>
        </w:rPr>
        <w:t xml:space="preserve">The Maritime Silk Road: Global </w:t>
      </w:r>
      <w:proofErr w:type="spellStart"/>
      <w:r w:rsidRPr="00F339A1">
        <w:rPr>
          <w:rFonts w:ascii="Arial" w:eastAsia="Calibri" w:hAnsi="Arial" w:cs="Arial"/>
          <w:i/>
          <w:iCs/>
          <w:kern w:val="0"/>
          <w:lang w:val="en-GB"/>
          <w14:ligatures w14:val="none"/>
        </w:rPr>
        <w:t>Connectivities</w:t>
      </w:r>
      <w:proofErr w:type="spellEnd"/>
      <w:r w:rsidRPr="00F339A1">
        <w:rPr>
          <w:rFonts w:ascii="Arial" w:eastAsia="Calibri" w:hAnsi="Arial" w:cs="Arial"/>
          <w:i/>
          <w:iCs/>
          <w:kern w:val="0"/>
          <w:lang w:val="en-GB"/>
          <w14:ligatures w14:val="none"/>
        </w:rPr>
        <w:t>, Regional Nodes, Localities</w:t>
      </w:r>
      <w:r w:rsidRPr="00F339A1">
        <w:rPr>
          <w:rFonts w:ascii="Arial" w:eastAsia="Calibri" w:hAnsi="Arial" w:cs="Arial"/>
          <w:kern w:val="0"/>
          <w:lang w:val="en-GB"/>
          <w14:ligatures w14:val="none"/>
        </w:rPr>
        <w:t xml:space="preserve"> (pp. 129–147). Amsterdam University Press. </w:t>
      </w:r>
      <w:hyperlink r:id="rId17" w:history="1">
        <w:r w:rsidRPr="00F339A1">
          <w:rPr>
            <w:rFonts w:ascii="Arial" w:eastAsia="Calibri" w:hAnsi="Arial" w:cs="Arial"/>
            <w:color w:val="000099"/>
            <w:kern w:val="0"/>
            <w:u w:val="single"/>
            <w:lang w:val="en-GB"/>
            <w14:ligatures w14:val="none"/>
          </w:rPr>
          <w:t>https://doi.org/10.1515/9789048552429-007</w:t>
        </w:r>
      </w:hyperlink>
    </w:p>
    <w:p w14:paraId="1F70CBD6"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lang w:val="en-GB"/>
          <w14:ligatures w14:val="none"/>
        </w:rPr>
        <w:t>Eggermont</w:t>
      </w:r>
      <w:proofErr w:type="spellEnd"/>
      <w:r w:rsidRPr="00F339A1">
        <w:rPr>
          <w:rFonts w:ascii="Arial" w:eastAsia="Calibri" w:hAnsi="Arial" w:cs="Arial"/>
          <w:kern w:val="0"/>
          <w:lang w:val="en-GB"/>
          <w14:ligatures w14:val="none"/>
        </w:rPr>
        <w:t xml:space="preserve">, P. (1975). </w:t>
      </w:r>
      <w:r w:rsidRPr="00F339A1">
        <w:rPr>
          <w:rFonts w:ascii="Arial" w:eastAsia="Calibri" w:hAnsi="Arial" w:cs="Arial"/>
          <w:i/>
          <w:iCs/>
          <w:kern w:val="0"/>
          <w:lang w:val="en-GB"/>
          <w14:ligatures w14:val="none"/>
        </w:rPr>
        <w:t xml:space="preserve">Alexander’s Campaigns in Sind and Baluchistan and the Siege of the Brahmin Town of </w:t>
      </w:r>
      <w:proofErr w:type="spellStart"/>
      <w:r w:rsidRPr="00F339A1">
        <w:rPr>
          <w:rFonts w:ascii="Arial" w:eastAsia="Calibri" w:hAnsi="Arial" w:cs="Arial"/>
          <w:i/>
          <w:iCs/>
          <w:kern w:val="0"/>
          <w:lang w:val="en-GB"/>
          <w14:ligatures w14:val="none"/>
        </w:rPr>
        <w:t>Harmatelia</w:t>
      </w:r>
      <w:proofErr w:type="spellEnd"/>
      <w:r w:rsidRPr="00F339A1">
        <w:rPr>
          <w:rFonts w:ascii="Arial" w:eastAsia="Calibri" w:hAnsi="Arial" w:cs="Arial"/>
          <w:kern w:val="0"/>
          <w:lang w:val="en-GB"/>
          <w14:ligatures w14:val="none"/>
        </w:rPr>
        <w:t xml:space="preserve"> (1er </w:t>
      </w:r>
      <w:proofErr w:type="spellStart"/>
      <w:r w:rsidRPr="00F339A1">
        <w:rPr>
          <w:rFonts w:ascii="Arial" w:eastAsia="Calibri" w:hAnsi="Arial" w:cs="Arial"/>
          <w:kern w:val="0"/>
          <w:lang w:val="en-GB"/>
          <w14:ligatures w14:val="none"/>
        </w:rPr>
        <w:t>édition</w:t>
      </w:r>
      <w:proofErr w:type="spellEnd"/>
      <w:r w:rsidRPr="00F339A1">
        <w:rPr>
          <w:rFonts w:ascii="Arial" w:eastAsia="Calibri" w:hAnsi="Arial" w:cs="Arial"/>
          <w:kern w:val="0"/>
          <w:lang w:val="en-GB"/>
          <w14:ligatures w14:val="none"/>
        </w:rPr>
        <w:t xml:space="preserve">). Leuven University Press. </w:t>
      </w:r>
      <w:hyperlink r:id="rId18" w:history="1">
        <w:r w:rsidRPr="00F339A1">
          <w:rPr>
            <w:rFonts w:ascii="Arial" w:eastAsia="Calibri" w:hAnsi="Arial" w:cs="Arial"/>
            <w:color w:val="000099"/>
            <w:kern w:val="0"/>
            <w:u w:val="single"/>
            <w:lang w:val="en-GB"/>
            <w14:ligatures w14:val="none"/>
          </w:rPr>
          <w:t>https://www.amazon.fr/Alexanders-Campaigns-Baluchistan-Brahmin-Harmatelia/dp/9061860377</w:t>
        </w:r>
      </w:hyperlink>
    </w:p>
    <w:p w14:paraId="305D8F98"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14:ligatures w14:val="none"/>
        </w:rPr>
        <w:t>Fernández </w:t>
      </w:r>
      <w:proofErr w:type="spellStart"/>
      <w:r w:rsidRPr="00F339A1">
        <w:rPr>
          <w:rFonts w:ascii="Arial" w:eastAsia="Calibri" w:hAnsi="Arial" w:cs="Arial"/>
          <w:kern w:val="0"/>
          <w14:ligatures w14:val="none"/>
        </w:rPr>
        <w:t>Fernández</w:t>
      </w:r>
      <w:proofErr w:type="spellEnd"/>
      <w:r w:rsidRPr="00F339A1">
        <w:rPr>
          <w:rFonts w:ascii="Arial" w:eastAsia="Calibri" w:hAnsi="Arial" w:cs="Arial"/>
          <w:kern w:val="0"/>
          <w14:ligatures w14:val="none"/>
        </w:rPr>
        <w:t>, A., González</w:t>
      </w:r>
      <w:r w:rsidRPr="00F339A1">
        <w:rPr>
          <w:rFonts w:ascii="Arial" w:eastAsia="Calibri" w:hAnsi="Arial" w:cs="Arial"/>
          <w:kern w:val="0"/>
          <w14:ligatures w14:val="none"/>
        </w:rPr>
        <w:noBreakHyphen/>
      </w:r>
      <w:proofErr w:type="spellStart"/>
      <w:r w:rsidRPr="00F339A1">
        <w:rPr>
          <w:rFonts w:ascii="Arial" w:eastAsia="Calibri" w:hAnsi="Arial" w:cs="Arial"/>
          <w:kern w:val="0"/>
          <w14:ligatures w14:val="none"/>
        </w:rPr>
        <w:t>Ruibal</w:t>
      </w:r>
      <w:proofErr w:type="spellEnd"/>
      <w:r w:rsidRPr="00F339A1">
        <w:rPr>
          <w:rFonts w:ascii="Arial" w:eastAsia="Calibri" w:hAnsi="Arial" w:cs="Arial"/>
          <w:kern w:val="0"/>
          <w14:ligatures w14:val="none"/>
        </w:rPr>
        <w:t xml:space="preserve">, A., &amp; de Torres, J. (2022). </w:t>
      </w:r>
      <w:r w:rsidRPr="00F339A1">
        <w:rPr>
          <w:rFonts w:ascii="Arial" w:eastAsia="Calibri" w:hAnsi="Arial" w:cs="Arial"/>
          <w:kern w:val="0"/>
          <w:lang w:val="en-GB"/>
          <w14:ligatures w14:val="none"/>
        </w:rPr>
        <w:t>New evidence of long-distance trade in Somaliland in Antiquity: Imported materials from the 2018</w:t>
      </w:r>
      <w:r w:rsidRPr="00F339A1">
        <w:rPr>
          <w:rFonts w:ascii="Arial" w:eastAsia="Calibri" w:hAnsi="Arial" w:cs="Arial"/>
          <w:kern w:val="0"/>
          <w:lang w:val="en-GB"/>
          <w14:ligatures w14:val="none"/>
        </w:rPr>
        <w:noBreakHyphen/>
        <w:t xml:space="preserve">2019 field seasons at </w:t>
      </w:r>
      <w:proofErr w:type="spellStart"/>
      <w:r w:rsidRPr="00F339A1">
        <w:rPr>
          <w:rFonts w:ascii="Arial" w:eastAsia="Calibri" w:hAnsi="Arial" w:cs="Arial"/>
          <w:kern w:val="0"/>
          <w:lang w:val="en-GB"/>
          <w14:ligatures w14:val="none"/>
        </w:rPr>
        <w:t>Xiis</w:t>
      </w:r>
      <w:proofErr w:type="spellEnd"/>
      <w:r w:rsidRPr="00F339A1">
        <w:rPr>
          <w:rFonts w:ascii="Arial" w:eastAsia="Calibri" w:hAnsi="Arial" w:cs="Arial"/>
          <w:kern w:val="0"/>
          <w:lang w:val="en-GB"/>
          <w14:ligatures w14:val="none"/>
        </w:rPr>
        <w:t xml:space="preserve"> (</w:t>
      </w:r>
      <w:proofErr w:type="spellStart"/>
      <w:r w:rsidRPr="00F339A1">
        <w:rPr>
          <w:rFonts w:ascii="Arial" w:eastAsia="Calibri" w:hAnsi="Arial" w:cs="Arial"/>
          <w:kern w:val="0"/>
          <w:lang w:val="en-GB"/>
          <w14:ligatures w14:val="none"/>
        </w:rPr>
        <w:t>Heis</w:t>
      </w:r>
      <w:proofErr w:type="spellEnd"/>
      <w:r w:rsidRPr="00F339A1">
        <w:rPr>
          <w:rFonts w:ascii="Arial" w:eastAsia="Calibri" w:hAnsi="Arial" w:cs="Arial"/>
          <w:kern w:val="0"/>
          <w:lang w:val="en-GB"/>
          <w14:ligatures w14:val="none"/>
        </w:rPr>
        <w:t xml:space="preserve">), 1st to 3rd centuries AD. In C. Durand, J. Marchand, B. Redon, &amp; P. Schneider (Eds.), </w:t>
      </w:r>
      <w:r w:rsidRPr="00F339A1">
        <w:rPr>
          <w:rFonts w:ascii="Arial" w:eastAsia="Calibri" w:hAnsi="Arial" w:cs="Arial"/>
          <w:i/>
          <w:iCs/>
          <w:kern w:val="0"/>
          <w:lang w:val="en-GB"/>
          <w14:ligatures w14:val="none"/>
        </w:rPr>
        <w:t>Networked spaces: The spatiality of networks in the Red Sea and Western Indian Ocean</w:t>
      </w:r>
      <w:r w:rsidRPr="00F339A1">
        <w:rPr>
          <w:rFonts w:ascii="Arial" w:eastAsia="Calibri" w:hAnsi="Arial" w:cs="Arial"/>
          <w:kern w:val="0"/>
          <w:lang w:val="en-GB"/>
          <w14:ligatures w14:val="none"/>
        </w:rPr>
        <w:t xml:space="preserve"> (pp. 607–626). MOM Éditions. </w:t>
      </w:r>
      <w:hyperlink r:id="rId19" w:history="1">
        <w:r w:rsidRPr="00F339A1">
          <w:rPr>
            <w:rFonts w:ascii="Arial" w:eastAsia="Calibri" w:hAnsi="Arial" w:cs="Arial"/>
            <w:color w:val="000099"/>
            <w:kern w:val="0"/>
            <w:u w:val="single"/>
            <w:lang w:val="en-GB"/>
            <w14:ligatures w14:val="none"/>
          </w:rPr>
          <w:t>https://doi.org/10.4000/books.momeditions.16511</w:t>
        </w:r>
      </w:hyperlink>
    </w:p>
    <w:p w14:paraId="7EE32A20"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Gaur, A. s, &amp; Sundaresh. (2006). Onshore and near shore explorations along the southern </w:t>
      </w:r>
      <w:proofErr w:type="spellStart"/>
      <w:r w:rsidRPr="00F339A1">
        <w:rPr>
          <w:rFonts w:ascii="Arial" w:eastAsia="Calibri" w:hAnsi="Arial" w:cs="Arial"/>
          <w:kern w:val="0"/>
          <w:lang w:val="en-GB"/>
          <w14:ligatures w14:val="none"/>
        </w:rPr>
        <w:t>Tamilnadu</w:t>
      </w:r>
      <w:proofErr w:type="spellEnd"/>
      <w:r w:rsidRPr="00F339A1">
        <w:rPr>
          <w:rFonts w:ascii="Arial" w:eastAsia="Calibri" w:hAnsi="Arial" w:cs="Arial"/>
          <w:kern w:val="0"/>
          <w:lang w:val="en-GB"/>
          <w14:ligatures w14:val="none"/>
        </w:rPr>
        <w:t xml:space="preserve"> coast: With a view to locating ancient ports and submerged sites. </w:t>
      </w:r>
      <w:proofErr w:type="spellStart"/>
      <w:r w:rsidRPr="00F339A1">
        <w:rPr>
          <w:rFonts w:ascii="Arial" w:eastAsia="Calibri" w:hAnsi="Arial" w:cs="Arial"/>
          <w:i/>
          <w:iCs/>
          <w:kern w:val="0"/>
          <w:lang w:val="en-GB"/>
          <w14:ligatures w14:val="none"/>
        </w:rPr>
        <w:t>Mahasenasiri</w:t>
      </w:r>
      <w:proofErr w:type="spellEnd"/>
      <w:r w:rsidRPr="00F339A1">
        <w:rPr>
          <w:rFonts w:ascii="Arial" w:eastAsia="Calibri" w:hAnsi="Arial" w:cs="Arial"/>
          <w:i/>
          <w:iCs/>
          <w:kern w:val="0"/>
          <w:lang w:val="en-GB"/>
          <w14:ligatures w14:val="none"/>
        </w:rPr>
        <w:t>: Riches of Indian Archaeological and Cultural Studies</w:t>
      </w:r>
      <w:r w:rsidRPr="00F339A1">
        <w:rPr>
          <w:rFonts w:ascii="Arial" w:eastAsia="Calibri" w:hAnsi="Arial" w:cs="Arial"/>
          <w:kern w:val="0"/>
          <w:lang w:val="en-GB"/>
          <w14:ligatures w14:val="none"/>
        </w:rPr>
        <w:t xml:space="preserve">. </w:t>
      </w:r>
      <w:hyperlink r:id="rId20" w:history="1">
        <w:r w:rsidRPr="00F339A1">
          <w:rPr>
            <w:rFonts w:ascii="Arial" w:eastAsia="Calibri" w:hAnsi="Arial" w:cs="Arial"/>
            <w:color w:val="000099"/>
            <w:kern w:val="0"/>
            <w:u w:val="single"/>
            <w:lang w:val="en-GB"/>
            <w14:ligatures w14:val="none"/>
          </w:rPr>
          <w:t>https://www.researchgate.net/publication/27667285</w:t>
        </w:r>
      </w:hyperlink>
    </w:p>
    <w:p w14:paraId="6BD4085B"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Gaur, A. s, Sundaresh, &amp; Odedra, A. D. (2004). New light on the maritime archaeology of Porbandar, Saurashtra Coast, Gujarat. </w:t>
      </w:r>
      <w:r w:rsidRPr="00F339A1">
        <w:rPr>
          <w:rFonts w:ascii="Arial" w:eastAsia="Calibri" w:hAnsi="Arial" w:cs="Arial"/>
          <w:i/>
          <w:iCs/>
          <w:kern w:val="0"/>
          <w:lang w:val="en-GB"/>
          <w14:ligatures w14:val="none"/>
        </w:rPr>
        <w:t>Man and Environment</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29</w:t>
      </w:r>
      <w:r w:rsidRPr="00F339A1">
        <w:rPr>
          <w:rFonts w:ascii="Arial" w:eastAsia="Calibri" w:hAnsi="Arial" w:cs="Arial"/>
          <w:kern w:val="0"/>
          <w:lang w:val="en-GB"/>
          <w14:ligatures w14:val="none"/>
        </w:rPr>
        <w:t xml:space="preserve">. </w:t>
      </w:r>
      <w:hyperlink r:id="rId21" w:history="1">
        <w:r w:rsidRPr="00F339A1">
          <w:rPr>
            <w:rFonts w:ascii="Arial" w:eastAsia="Calibri" w:hAnsi="Arial" w:cs="Arial"/>
            <w:color w:val="000099"/>
            <w:kern w:val="0"/>
            <w:u w:val="single"/>
            <w:lang w:val="en-GB"/>
            <w14:ligatures w14:val="none"/>
          </w:rPr>
          <w:t>https://www.researchgate.net/publication/27667257</w:t>
        </w:r>
      </w:hyperlink>
    </w:p>
    <w:p w14:paraId="40517947"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Gaur, A. S., Sundaresh, Rao, &amp; </w:t>
      </w:r>
      <w:proofErr w:type="spellStart"/>
      <w:r w:rsidRPr="00F339A1">
        <w:rPr>
          <w:rFonts w:ascii="Arial" w:eastAsia="Calibri" w:hAnsi="Arial" w:cs="Arial"/>
          <w:kern w:val="0"/>
          <w:lang w:val="en-GB"/>
          <w14:ligatures w14:val="none"/>
        </w:rPr>
        <w:t>Tripati</w:t>
      </w:r>
      <w:proofErr w:type="spellEnd"/>
      <w:r w:rsidRPr="00F339A1">
        <w:rPr>
          <w:rFonts w:ascii="Arial" w:eastAsia="Calibri" w:hAnsi="Arial" w:cs="Arial"/>
          <w:kern w:val="0"/>
          <w:lang w:val="en-GB"/>
          <w14:ligatures w14:val="none"/>
        </w:rPr>
        <w:t>, S. (2010). A Possible Medieval Lighthouse at Mul Dwarka (</w:t>
      </w:r>
      <w:proofErr w:type="spellStart"/>
      <w:r w:rsidRPr="00F339A1">
        <w:rPr>
          <w:rFonts w:ascii="Arial" w:eastAsia="Calibri" w:hAnsi="Arial" w:cs="Arial"/>
          <w:kern w:val="0"/>
          <w:lang w:val="en-GB"/>
          <w14:ligatures w14:val="none"/>
        </w:rPr>
        <w:t>Kodinar</w:t>
      </w:r>
      <w:proofErr w:type="spellEnd"/>
      <w:r w:rsidRPr="00F339A1">
        <w:rPr>
          <w:rFonts w:ascii="Arial" w:eastAsia="Calibri" w:hAnsi="Arial" w:cs="Arial"/>
          <w:kern w:val="0"/>
          <w:lang w:val="en-GB"/>
          <w14:ligatures w14:val="none"/>
        </w:rPr>
        <w:t xml:space="preserve">), Saurashtra Coast, India. </w:t>
      </w:r>
      <w:r w:rsidRPr="00F339A1">
        <w:rPr>
          <w:rFonts w:ascii="Arial" w:eastAsia="Calibri" w:hAnsi="Arial" w:cs="Arial"/>
          <w:i/>
          <w:iCs/>
          <w:kern w:val="0"/>
          <w:lang w:val="en-GB"/>
          <w14:ligatures w14:val="none"/>
        </w:rPr>
        <w:t>International Journal of Nautical Archaeology</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39</w:t>
      </w:r>
      <w:r w:rsidRPr="00F339A1">
        <w:rPr>
          <w:rFonts w:ascii="Arial" w:eastAsia="Calibri" w:hAnsi="Arial" w:cs="Arial"/>
          <w:kern w:val="0"/>
          <w:lang w:val="en-GB"/>
          <w14:ligatures w14:val="none"/>
        </w:rPr>
        <w:t>(2), 418–422.</w:t>
      </w:r>
    </w:p>
    <w:p w14:paraId="10A67A21"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Gaur, A. S., Sundaresh, &amp; </w:t>
      </w:r>
      <w:proofErr w:type="spellStart"/>
      <w:r w:rsidRPr="00F339A1">
        <w:rPr>
          <w:rFonts w:ascii="Arial" w:eastAsia="Calibri" w:hAnsi="Arial" w:cs="Arial"/>
          <w:kern w:val="0"/>
          <w:lang w:val="en-GB"/>
          <w14:ligatures w14:val="none"/>
        </w:rPr>
        <w:t>Tripati</w:t>
      </w:r>
      <w:proofErr w:type="spellEnd"/>
      <w:r w:rsidRPr="00F339A1">
        <w:rPr>
          <w:rFonts w:ascii="Arial" w:eastAsia="Calibri" w:hAnsi="Arial" w:cs="Arial"/>
          <w:kern w:val="0"/>
          <w:lang w:val="en-GB"/>
          <w14:ligatures w14:val="none"/>
        </w:rPr>
        <w:t xml:space="preserve">, S. (2007). Remains of the Ancient Ports and Anchorage Points at Miyani and </w:t>
      </w:r>
      <w:proofErr w:type="spellStart"/>
      <w:r w:rsidRPr="00F339A1">
        <w:rPr>
          <w:rFonts w:ascii="Arial" w:eastAsia="Calibri" w:hAnsi="Arial" w:cs="Arial"/>
          <w:kern w:val="0"/>
          <w:lang w:val="en-GB"/>
          <w14:ligatures w14:val="none"/>
        </w:rPr>
        <w:t>Visawada</w:t>
      </w:r>
      <w:proofErr w:type="spellEnd"/>
      <w:r w:rsidRPr="00F339A1">
        <w:rPr>
          <w:rFonts w:ascii="Arial" w:eastAsia="Calibri" w:hAnsi="Arial" w:cs="Arial"/>
          <w:kern w:val="0"/>
          <w:lang w:val="en-GB"/>
          <w14:ligatures w14:val="none"/>
        </w:rPr>
        <w:t xml:space="preserve">, on the West Coast of India: A Study Based on Underwater Investigations. </w:t>
      </w:r>
      <w:r w:rsidRPr="00F339A1">
        <w:rPr>
          <w:rFonts w:ascii="Arial" w:eastAsia="Calibri" w:hAnsi="Arial" w:cs="Arial"/>
          <w:i/>
          <w:iCs/>
          <w:kern w:val="0"/>
          <w:lang w:val="en-GB"/>
          <w14:ligatures w14:val="none"/>
        </w:rPr>
        <w:t>The Mariner’s Mirror</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93</w:t>
      </w:r>
      <w:r w:rsidRPr="00F339A1">
        <w:rPr>
          <w:rFonts w:ascii="Arial" w:eastAsia="Calibri" w:hAnsi="Arial" w:cs="Arial"/>
          <w:kern w:val="0"/>
          <w:lang w:val="en-GB"/>
          <w14:ligatures w14:val="none"/>
        </w:rPr>
        <w:t xml:space="preserve">(4), 428–440. </w:t>
      </w:r>
      <w:hyperlink r:id="rId22" w:history="1">
        <w:r w:rsidRPr="00F339A1">
          <w:rPr>
            <w:rFonts w:ascii="Arial" w:eastAsia="Calibri" w:hAnsi="Arial" w:cs="Arial"/>
            <w:color w:val="000099"/>
            <w:kern w:val="0"/>
            <w:u w:val="single"/>
            <w:lang w:val="en-GB"/>
            <w14:ligatures w14:val="none"/>
          </w:rPr>
          <w:t>https://doi.org/10.1080/00253359.2007.10657039</w:t>
        </w:r>
      </w:hyperlink>
    </w:p>
    <w:p w14:paraId="5DA7F597"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Gaur, A. s, Sundaresh, &amp; </w:t>
      </w:r>
      <w:proofErr w:type="spellStart"/>
      <w:r w:rsidRPr="00F339A1">
        <w:rPr>
          <w:rFonts w:ascii="Arial" w:eastAsia="Calibri" w:hAnsi="Arial" w:cs="Arial"/>
          <w:kern w:val="0"/>
          <w:lang w:val="en-GB"/>
          <w14:ligatures w14:val="none"/>
        </w:rPr>
        <w:t>Tripati</w:t>
      </w:r>
      <w:proofErr w:type="spellEnd"/>
      <w:r w:rsidRPr="00F339A1">
        <w:rPr>
          <w:rFonts w:ascii="Arial" w:eastAsia="Calibri" w:hAnsi="Arial" w:cs="Arial"/>
          <w:kern w:val="0"/>
          <w:lang w:val="en-GB"/>
          <w14:ligatures w14:val="none"/>
        </w:rPr>
        <w:t>, S. (2009). New evidence of marine archaeology around Mul Dwarka (</w:t>
      </w:r>
      <w:proofErr w:type="spellStart"/>
      <w:r w:rsidRPr="00F339A1">
        <w:rPr>
          <w:rFonts w:ascii="Arial" w:eastAsia="Calibri" w:hAnsi="Arial" w:cs="Arial"/>
          <w:kern w:val="0"/>
          <w:lang w:val="en-GB"/>
          <w14:ligatures w14:val="none"/>
        </w:rPr>
        <w:t>Kodinar</w:t>
      </w:r>
      <w:proofErr w:type="spellEnd"/>
      <w:r w:rsidRPr="00F339A1">
        <w:rPr>
          <w:rFonts w:ascii="Arial" w:eastAsia="Calibri" w:hAnsi="Arial" w:cs="Arial"/>
          <w:kern w:val="0"/>
          <w:lang w:val="en-GB"/>
          <w14:ligatures w14:val="none"/>
        </w:rPr>
        <w:t xml:space="preserve">), Gujarat coast, India. </w:t>
      </w:r>
      <w:r w:rsidRPr="00F339A1">
        <w:rPr>
          <w:rFonts w:ascii="Arial" w:eastAsia="Calibri" w:hAnsi="Arial" w:cs="Arial"/>
          <w:i/>
          <w:iCs/>
          <w:kern w:val="0"/>
          <w:lang w:val="en-GB"/>
          <w14:ligatures w14:val="none"/>
        </w:rPr>
        <w:t>Man Environment</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34</w:t>
      </w:r>
      <w:r w:rsidRPr="00F339A1">
        <w:rPr>
          <w:rFonts w:ascii="Arial" w:eastAsia="Calibri" w:hAnsi="Arial" w:cs="Arial"/>
          <w:kern w:val="0"/>
          <w:lang w:val="en-GB"/>
          <w14:ligatures w14:val="none"/>
        </w:rPr>
        <w:t xml:space="preserve">. </w:t>
      </w:r>
      <w:hyperlink r:id="rId23" w:history="1">
        <w:r w:rsidRPr="00F339A1">
          <w:rPr>
            <w:rFonts w:ascii="Arial" w:eastAsia="Calibri" w:hAnsi="Arial" w:cs="Arial"/>
            <w:color w:val="000099"/>
            <w:kern w:val="0"/>
            <w:u w:val="single"/>
            <w:lang w:val="en-GB"/>
            <w14:ligatures w14:val="none"/>
          </w:rPr>
          <w:t>https://www.researchgate.net/publication/43669808</w:t>
        </w:r>
      </w:hyperlink>
    </w:p>
    <w:p w14:paraId="0F858524"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Gaur, A. S., Sundaresh, &amp; </w:t>
      </w:r>
      <w:proofErr w:type="spellStart"/>
      <w:r w:rsidRPr="00F339A1">
        <w:rPr>
          <w:rFonts w:ascii="Arial" w:eastAsia="Calibri" w:hAnsi="Arial" w:cs="Arial"/>
          <w:kern w:val="0"/>
          <w:lang w:val="en-GB"/>
          <w14:ligatures w14:val="none"/>
        </w:rPr>
        <w:t>Tripati</w:t>
      </w:r>
      <w:proofErr w:type="spellEnd"/>
      <w:r w:rsidRPr="00F339A1">
        <w:rPr>
          <w:rFonts w:ascii="Arial" w:eastAsia="Calibri" w:hAnsi="Arial" w:cs="Arial"/>
          <w:kern w:val="0"/>
          <w:lang w:val="en-GB"/>
          <w14:ligatures w14:val="none"/>
        </w:rPr>
        <w:t xml:space="preserve">, S. (2011). Ancient anchorage systems in India with reference to the Gujarat coast. </w:t>
      </w:r>
      <w:r w:rsidRPr="00F339A1">
        <w:rPr>
          <w:rFonts w:ascii="Arial" w:eastAsia="Calibri" w:hAnsi="Arial" w:cs="Arial"/>
          <w:i/>
          <w:iCs/>
          <w:kern w:val="0"/>
          <w:lang w:val="en-GB"/>
          <w14:ligatures w14:val="none"/>
        </w:rPr>
        <w:t>Gujarat and the Sea</w:t>
      </w:r>
      <w:r w:rsidRPr="00F339A1">
        <w:rPr>
          <w:rFonts w:ascii="Arial" w:eastAsia="Calibri" w:hAnsi="Arial" w:cs="Arial"/>
          <w:kern w:val="0"/>
          <w:lang w:val="en-GB"/>
          <w14:ligatures w14:val="none"/>
        </w:rPr>
        <w:t>, 89–106.</w:t>
      </w:r>
    </w:p>
    <w:p w14:paraId="10515D0B"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t xml:space="preserve">Gaur, A., Sundaresh, &amp; </w:t>
      </w:r>
      <w:proofErr w:type="spellStart"/>
      <w:r w:rsidRPr="00F339A1">
        <w:rPr>
          <w:rFonts w:ascii="Arial" w:eastAsia="Calibri" w:hAnsi="Arial" w:cs="Arial"/>
          <w:kern w:val="0"/>
          <w:lang w:val="en-GB"/>
          <w14:ligatures w14:val="none"/>
        </w:rPr>
        <w:t>Tripati</w:t>
      </w:r>
      <w:proofErr w:type="spellEnd"/>
      <w:r w:rsidRPr="00F339A1">
        <w:rPr>
          <w:rFonts w:ascii="Arial" w:eastAsia="Calibri" w:hAnsi="Arial" w:cs="Arial"/>
          <w:kern w:val="0"/>
          <w:lang w:val="en-GB"/>
          <w14:ligatures w14:val="none"/>
        </w:rPr>
        <w:t xml:space="preserve">, S. (2004). An ancient harbour at Dwarka: Study based on the recent underwater explorations. </w:t>
      </w:r>
      <w:proofErr w:type="spellStart"/>
      <w:r w:rsidRPr="00F339A1">
        <w:rPr>
          <w:rFonts w:ascii="Arial" w:eastAsia="Calibri" w:hAnsi="Arial" w:cs="Arial"/>
          <w:i/>
          <w:iCs/>
          <w:kern w:val="0"/>
          <w14:ligatures w14:val="none"/>
        </w:rPr>
        <w:t>Current</w:t>
      </w:r>
      <w:proofErr w:type="spellEnd"/>
      <w:r w:rsidRPr="00F339A1">
        <w:rPr>
          <w:rFonts w:ascii="Arial" w:eastAsia="Calibri" w:hAnsi="Arial" w:cs="Arial"/>
          <w:i/>
          <w:iCs/>
          <w:kern w:val="0"/>
          <w14:ligatures w14:val="none"/>
        </w:rPr>
        <w:t xml:space="preserve"> Science</w:t>
      </w:r>
      <w:r w:rsidRPr="00F339A1">
        <w:rPr>
          <w:rFonts w:ascii="Arial" w:eastAsia="Calibri" w:hAnsi="Arial" w:cs="Arial"/>
          <w:kern w:val="0"/>
          <w14:ligatures w14:val="none"/>
        </w:rPr>
        <w:t xml:space="preserve">, </w:t>
      </w:r>
      <w:r w:rsidRPr="00F339A1">
        <w:rPr>
          <w:rFonts w:ascii="Arial" w:eastAsia="Calibri" w:hAnsi="Arial" w:cs="Arial"/>
          <w:i/>
          <w:iCs/>
          <w:kern w:val="0"/>
          <w14:ligatures w14:val="none"/>
        </w:rPr>
        <w:t>86</w:t>
      </w:r>
      <w:r w:rsidRPr="00F339A1">
        <w:rPr>
          <w:rFonts w:ascii="Arial" w:eastAsia="Calibri" w:hAnsi="Arial" w:cs="Arial"/>
          <w:kern w:val="0"/>
          <w14:ligatures w14:val="none"/>
        </w:rPr>
        <w:t>(9), 1256–1260.</w:t>
      </w:r>
    </w:p>
    <w:p w14:paraId="540D5017"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Ghosh, S. (2008). The Western Coast of India and the Gulf: Maritime Trade during the 3rd to 7th Century A.D. In </w:t>
      </w:r>
      <w:r w:rsidRPr="00F339A1">
        <w:rPr>
          <w:rFonts w:ascii="Arial" w:eastAsia="Calibri" w:hAnsi="Arial" w:cs="Arial"/>
          <w:i/>
          <w:iCs/>
          <w:kern w:val="0"/>
          <w:lang w:val="en-GB"/>
          <w14:ligatures w14:val="none"/>
        </w:rPr>
        <w:t xml:space="preserve">Intercultural relations between south and southwest Asia. Studies in commemoration of E.C.L. during Caspers (1934-1996), E. </w:t>
      </w:r>
      <w:proofErr w:type="spellStart"/>
      <w:r w:rsidRPr="00F339A1">
        <w:rPr>
          <w:rFonts w:ascii="Arial" w:eastAsia="Calibri" w:hAnsi="Arial" w:cs="Arial"/>
          <w:i/>
          <w:iCs/>
          <w:kern w:val="0"/>
          <w:lang w:val="en-GB"/>
          <w14:ligatures w14:val="none"/>
        </w:rPr>
        <w:t>Olijdam</w:t>
      </w:r>
      <w:proofErr w:type="spellEnd"/>
      <w:r w:rsidRPr="00F339A1">
        <w:rPr>
          <w:rFonts w:ascii="Arial" w:eastAsia="Calibri" w:hAnsi="Arial" w:cs="Arial"/>
          <w:i/>
          <w:iCs/>
          <w:kern w:val="0"/>
          <w:lang w:val="en-GB"/>
          <w14:ligatures w14:val="none"/>
        </w:rPr>
        <w:t xml:space="preserve"> &amp; R.H. Spoor (eds)</w:t>
      </w:r>
      <w:r w:rsidRPr="00F339A1">
        <w:rPr>
          <w:rFonts w:ascii="Arial" w:eastAsia="Calibri" w:hAnsi="Arial" w:cs="Arial"/>
          <w:kern w:val="0"/>
          <w:lang w:val="en-GB"/>
          <w14:ligatures w14:val="none"/>
        </w:rPr>
        <w:t xml:space="preserve"> (pp. 367–371). </w:t>
      </w:r>
      <w:hyperlink r:id="rId24" w:history="1">
        <w:r w:rsidRPr="00F339A1">
          <w:rPr>
            <w:rFonts w:ascii="Arial" w:eastAsia="Calibri" w:hAnsi="Arial" w:cs="Arial"/>
            <w:color w:val="000099"/>
            <w:kern w:val="0"/>
            <w:u w:val="single"/>
            <w:lang w:val="en-GB"/>
            <w14:ligatures w14:val="none"/>
          </w:rPr>
          <w:t>https://www.academia.edu/3801518</w:t>
        </w:r>
      </w:hyperlink>
    </w:p>
    <w:p w14:paraId="5DF6D9E5"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lang w:val="en-GB"/>
          <w14:ligatures w14:val="none"/>
        </w:rPr>
        <w:t>Giosan</w:t>
      </w:r>
      <w:proofErr w:type="spellEnd"/>
      <w:r w:rsidRPr="00F339A1">
        <w:rPr>
          <w:rFonts w:ascii="Arial" w:eastAsia="Calibri" w:hAnsi="Arial" w:cs="Arial"/>
          <w:kern w:val="0"/>
          <w:lang w:val="en-GB"/>
          <w14:ligatures w14:val="none"/>
        </w:rPr>
        <w:t xml:space="preserve">, L. (2012). Climate Change Led to Collapse of Ancient Indus Civilization, Study Finds. </w:t>
      </w:r>
      <w:r w:rsidRPr="00F339A1">
        <w:rPr>
          <w:rFonts w:ascii="Arial" w:eastAsia="Calibri" w:hAnsi="Arial" w:cs="Arial"/>
          <w:i/>
          <w:iCs/>
          <w:kern w:val="0"/>
          <w:lang w:val="en-GB"/>
          <w14:ligatures w14:val="none"/>
        </w:rPr>
        <w:t>Https://Www.Whoi.Edu/</w:t>
      </w:r>
      <w:r w:rsidRPr="00F339A1">
        <w:rPr>
          <w:rFonts w:ascii="Arial" w:eastAsia="Calibri" w:hAnsi="Arial" w:cs="Arial"/>
          <w:kern w:val="0"/>
          <w:lang w:val="en-GB"/>
          <w14:ligatures w14:val="none"/>
        </w:rPr>
        <w:t xml:space="preserve">. </w:t>
      </w:r>
      <w:hyperlink r:id="rId25" w:history="1">
        <w:r w:rsidRPr="00F339A1">
          <w:rPr>
            <w:rFonts w:ascii="Arial" w:eastAsia="Calibri" w:hAnsi="Arial" w:cs="Arial"/>
            <w:color w:val="000099"/>
            <w:kern w:val="0"/>
            <w:u w:val="single"/>
            <w:lang w:val="en-GB"/>
            <w14:ligatures w14:val="none"/>
          </w:rPr>
          <w:t>https://www.whoi.edu/press-room/news-release/climate-change-led-to-collapse-of-ancient-indus-civilization-study-finds/</w:t>
        </w:r>
      </w:hyperlink>
    </w:p>
    <w:p w14:paraId="62120E7D"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lang w:val="en-GB"/>
          <w14:ligatures w14:val="none"/>
        </w:rPr>
        <w:lastRenderedPageBreak/>
        <w:t>Giosan</w:t>
      </w:r>
      <w:proofErr w:type="spellEnd"/>
      <w:r w:rsidRPr="00F339A1">
        <w:rPr>
          <w:rFonts w:ascii="Arial" w:eastAsia="Calibri" w:hAnsi="Arial" w:cs="Arial"/>
          <w:kern w:val="0"/>
          <w:lang w:val="en-GB"/>
          <w14:ligatures w14:val="none"/>
        </w:rPr>
        <w:t xml:space="preserve">, L., Orsi, W. D., Coolen, M., Wuchter, C., Dunlea, A. G., Thirumalai, K., Munoz, S. E., Clift, P. D., Donnelly, J. P., Galy, V., &amp; Fuller, D. Q. (2018). Neoglacial climate anomalies and the Harappan metamorphosis. </w:t>
      </w:r>
      <w:r w:rsidRPr="00F339A1">
        <w:rPr>
          <w:rFonts w:ascii="Arial" w:eastAsia="Calibri" w:hAnsi="Arial" w:cs="Arial"/>
          <w:i/>
          <w:iCs/>
          <w:kern w:val="0"/>
          <w:lang w:val="en-GB"/>
          <w14:ligatures w14:val="none"/>
        </w:rPr>
        <w:t>Climate of the Past</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14</w:t>
      </w:r>
      <w:r w:rsidRPr="00F339A1">
        <w:rPr>
          <w:rFonts w:ascii="Arial" w:eastAsia="Calibri" w:hAnsi="Arial" w:cs="Arial"/>
          <w:kern w:val="0"/>
          <w:lang w:val="en-GB"/>
          <w14:ligatures w14:val="none"/>
        </w:rPr>
        <w:t xml:space="preserve">(11), 1669–1686. </w:t>
      </w:r>
      <w:hyperlink r:id="rId26" w:history="1">
        <w:r w:rsidRPr="00F339A1">
          <w:rPr>
            <w:rFonts w:ascii="Arial" w:eastAsia="Calibri" w:hAnsi="Arial" w:cs="Arial"/>
            <w:color w:val="000099"/>
            <w:kern w:val="0"/>
            <w:u w:val="single"/>
            <w:lang w:val="en-GB"/>
            <w14:ligatures w14:val="none"/>
          </w:rPr>
          <w:t>https://doi.org/10.5194/cp-14-1669-2018</w:t>
        </w:r>
      </w:hyperlink>
    </w:p>
    <w:p w14:paraId="334BEB85"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Gunawardana, N. (2015). Historical importance of the ancient ports in Sri Lanka. </w:t>
      </w:r>
      <w:proofErr w:type="spellStart"/>
      <w:r w:rsidRPr="00F339A1">
        <w:rPr>
          <w:rFonts w:ascii="Arial" w:eastAsia="Calibri" w:hAnsi="Arial" w:cs="Arial"/>
          <w:i/>
          <w:iCs/>
          <w:kern w:val="0"/>
          <w:lang w:val="en-GB"/>
          <w14:ligatures w14:val="none"/>
        </w:rPr>
        <w:t>Anupassana</w:t>
      </w:r>
      <w:proofErr w:type="spellEnd"/>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I</w:t>
      </w:r>
      <w:r w:rsidRPr="00F339A1">
        <w:rPr>
          <w:rFonts w:ascii="Arial" w:eastAsia="Calibri" w:hAnsi="Arial" w:cs="Arial"/>
          <w:kern w:val="0"/>
          <w:lang w:val="en-GB"/>
          <w14:ligatures w14:val="none"/>
        </w:rPr>
        <w:t>, 166–177.</w:t>
      </w:r>
    </w:p>
    <w:p w14:paraId="02972D3B"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Gupta, H. K. (2002). Oldest Neolithic Settlements Discovered in Gulf of Cambay. </w:t>
      </w:r>
      <w:r w:rsidRPr="00F339A1">
        <w:rPr>
          <w:rFonts w:ascii="Arial" w:eastAsia="Calibri" w:hAnsi="Arial" w:cs="Arial"/>
          <w:i/>
          <w:iCs/>
          <w:kern w:val="0"/>
          <w:lang w:val="en-GB"/>
          <w14:ligatures w14:val="none"/>
        </w:rPr>
        <w:t>Journal of Geological Society of India</w:t>
      </w:r>
      <w:r w:rsidRPr="00F339A1">
        <w:rPr>
          <w:rFonts w:ascii="Arial" w:eastAsia="Calibri" w:hAnsi="Arial" w:cs="Arial"/>
          <w:kern w:val="0"/>
          <w:lang w:val="en-GB"/>
          <w14:ligatures w14:val="none"/>
        </w:rPr>
        <w:t>, 277–278.</w:t>
      </w:r>
    </w:p>
    <w:p w14:paraId="7CAED0B9"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Gupta, S., </w:t>
      </w:r>
      <w:proofErr w:type="spellStart"/>
      <w:r w:rsidRPr="00F339A1">
        <w:rPr>
          <w:rFonts w:ascii="Arial" w:eastAsia="Calibri" w:hAnsi="Arial" w:cs="Arial"/>
          <w:kern w:val="0"/>
          <w:lang w:val="en-GB"/>
          <w14:ligatures w14:val="none"/>
        </w:rPr>
        <w:t>Garge</w:t>
      </w:r>
      <w:proofErr w:type="spellEnd"/>
      <w:r w:rsidRPr="00F339A1">
        <w:rPr>
          <w:rFonts w:ascii="Arial" w:eastAsia="Calibri" w:hAnsi="Arial" w:cs="Arial"/>
          <w:kern w:val="0"/>
          <w:lang w:val="en-GB"/>
          <w14:ligatures w14:val="none"/>
        </w:rPr>
        <w:t xml:space="preserve">, T., &amp; Pandey, R. (2004). On the Fast Track of the Periplus: Excavations at Kamrej-2003. </w:t>
      </w:r>
      <w:r w:rsidRPr="00F339A1">
        <w:rPr>
          <w:rFonts w:ascii="Arial" w:eastAsia="Calibri" w:hAnsi="Arial" w:cs="Arial"/>
          <w:i/>
          <w:iCs/>
          <w:kern w:val="0"/>
          <w:lang w:val="en-GB"/>
          <w14:ligatures w14:val="none"/>
        </w:rPr>
        <w:t>Journal of Indian Ocean Archaeology</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1</w:t>
      </w:r>
      <w:r w:rsidRPr="00F339A1">
        <w:rPr>
          <w:rFonts w:ascii="Arial" w:eastAsia="Calibri" w:hAnsi="Arial" w:cs="Arial"/>
          <w:kern w:val="0"/>
          <w:lang w:val="en-GB"/>
          <w14:ligatures w14:val="none"/>
        </w:rPr>
        <w:t>, 9–33.</w:t>
      </w:r>
    </w:p>
    <w:p w14:paraId="1E4F26C9"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lang w:val="en-GB"/>
          <w14:ligatures w14:val="none"/>
        </w:rPr>
        <w:t>Heikell</w:t>
      </w:r>
      <w:proofErr w:type="spellEnd"/>
      <w:r w:rsidRPr="00F339A1">
        <w:rPr>
          <w:rFonts w:ascii="Arial" w:eastAsia="Calibri" w:hAnsi="Arial" w:cs="Arial"/>
          <w:kern w:val="0"/>
          <w:lang w:val="en-GB"/>
          <w14:ligatures w14:val="none"/>
        </w:rPr>
        <w:t xml:space="preserve">, R. (2015). </w:t>
      </w:r>
      <w:r w:rsidRPr="00F339A1">
        <w:rPr>
          <w:rFonts w:ascii="Arial" w:eastAsia="Calibri" w:hAnsi="Arial" w:cs="Arial"/>
          <w:i/>
          <w:iCs/>
          <w:kern w:val="0"/>
          <w:lang w:val="en-GB"/>
          <w14:ligatures w14:val="none"/>
        </w:rPr>
        <w:t>Sailing Ancient Seas</w:t>
      </w:r>
      <w:r w:rsidRPr="00F339A1">
        <w:rPr>
          <w:rFonts w:ascii="Arial" w:eastAsia="Calibri" w:hAnsi="Arial" w:cs="Arial"/>
          <w:kern w:val="0"/>
          <w:lang w:val="en-GB"/>
          <w14:ligatures w14:val="none"/>
        </w:rPr>
        <w:t xml:space="preserve">. Taniwha Press, UK. </w:t>
      </w:r>
      <w:hyperlink r:id="rId27" w:history="1">
        <w:r w:rsidRPr="00F339A1">
          <w:rPr>
            <w:rFonts w:ascii="Arial" w:eastAsia="Calibri" w:hAnsi="Arial" w:cs="Arial"/>
            <w:color w:val="000099"/>
            <w:kern w:val="0"/>
            <w:u w:val="single"/>
            <w:lang w:val="en-GB"/>
            <w14:ligatures w14:val="none"/>
          </w:rPr>
          <w:t>https://store.imray.com/products/sailing-ancient-seas-rb0639</w:t>
        </w:r>
      </w:hyperlink>
    </w:p>
    <w:p w14:paraId="5D795963"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Hill, D., La Salvia, V., &amp; Moderato, M. (2020). La costa del Malabar (Kerala, India) </w:t>
      </w:r>
      <w:proofErr w:type="spellStart"/>
      <w:r w:rsidRPr="00F339A1">
        <w:rPr>
          <w:rFonts w:ascii="Arial" w:eastAsia="Calibri" w:hAnsi="Arial" w:cs="Arial"/>
          <w:kern w:val="0"/>
          <w:lang w:val="en-GB"/>
          <w14:ligatures w14:val="none"/>
        </w:rPr>
        <w:t>fra</w:t>
      </w:r>
      <w:proofErr w:type="spellEnd"/>
      <w:r w:rsidRPr="00F339A1">
        <w:rPr>
          <w:rFonts w:ascii="Arial" w:eastAsia="Calibri" w:hAnsi="Arial" w:cs="Arial"/>
          <w:kern w:val="0"/>
          <w:lang w:val="en-GB"/>
          <w14:ligatures w14:val="none"/>
        </w:rPr>
        <w:t xml:space="preserve"> Golfo Persico e Cina </w:t>
      </w:r>
      <w:proofErr w:type="spellStart"/>
      <w:r w:rsidRPr="00F339A1">
        <w:rPr>
          <w:rFonts w:ascii="Arial" w:eastAsia="Calibri" w:hAnsi="Arial" w:cs="Arial"/>
          <w:kern w:val="0"/>
          <w:lang w:val="en-GB"/>
          <w14:ligatures w14:val="none"/>
        </w:rPr>
        <w:t>nel</w:t>
      </w:r>
      <w:proofErr w:type="spellEnd"/>
      <w:r w:rsidRPr="00F339A1">
        <w:rPr>
          <w:rFonts w:ascii="Arial" w:eastAsia="Calibri" w:hAnsi="Arial" w:cs="Arial"/>
          <w:kern w:val="0"/>
          <w:lang w:val="en-GB"/>
          <w14:ligatures w14:val="none"/>
        </w:rPr>
        <w:t xml:space="preserve"> </w:t>
      </w:r>
      <w:proofErr w:type="spellStart"/>
      <w:r w:rsidRPr="00F339A1">
        <w:rPr>
          <w:rFonts w:ascii="Arial" w:eastAsia="Calibri" w:hAnsi="Arial" w:cs="Arial"/>
          <w:kern w:val="0"/>
          <w:lang w:val="en-GB"/>
          <w14:ligatures w14:val="none"/>
        </w:rPr>
        <w:t>Medioevo</w:t>
      </w:r>
      <w:proofErr w:type="spellEnd"/>
      <w:r w:rsidRPr="00F339A1">
        <w:rPr>
          <w:rFonts w:ascii="Arial" w:eastAsia="Calibri" w:hAnsi="Arial" w:cs="Arial"/>
          <w:kern w:val="0"/>
          <w:lang w:val="en-GB"/>
          <w14:ligatures w14:val="none"/>
        </w:rPr>
        <w:t xml:space="preserve">: La </w:t>
      </w:r>
      <w:proofErr w:type="spellStart"/>
      <w:r w:rsidRPr="00F339A1">
        <w:rPr>
          <w:rFonts w:ascii="Arial" w:eastAsia="Calibri" w:hAnsi="Arial" w:cs="Arial"/>
          <w:kern w:val="0"/>
          <w:lang w:val="en-GB"/>
          <w14:ligatures w14:val="none"/>
        </w:rPr>
        <w:t>ceramica</w:t>
      </w:r>
      <w:proofErr w:type="spellEnd"/>
      <w:r w:rsidRPr="00F339A1">
        <w:rPr>
          <w:rFonts w:ascii="Arial" w:eastAsia="Calibri" w:hAnsi="Arial" w:cs="Arial"/>
          <w:kern w:val="0"/>
          <w:lang w:val="en-GB"/>
          <w14:ligatures w14:val="none"/>
        </w:rPr>
        <w:t xml:space="preserve"> come </w:t>
      </w:r>
      <w:proofErr w:type="spellStart"/>
      <w:r w:rsidRPr="00F339A1">
        <w:rPr>
          <w:rFonts w:ascii="Arial" w:eastAsia="Calibri" w:hAnsi="Arial" w:cs="Arial"/>
          <w:kern w:val="0"/>
          <w:lang w:val="en-GB"/>
          <w14:ligatures w14:val="none"/>
        </w:rPr>
        <w:t>indicatore</w:t>
      </w:r>
      <w:proofErr w:type="spellEnd"/>
      <w:r w:rsidRPr="00F339A1">
        <w:rPr>
          <w:rFonts w:ascii="Arial" w:eastAsia="Calibri" w:hAnsi="Arial" w:cs="Arial"/>
          <w:kern w:val="0"/>
          <w:lang w:val="en-GB"/>
          <w14:ligatures w14:val="none"/>
        </w:rPr>
        <w:t xml:space="preserve"> </w:t>
      </w:r>
      <w:proofErr w:type="spellStart"/>
      <w:r w:rsidRPr="00F339A1">
        <w:rPr>
          <w:rFonts w:ascii="Arial" w:eastAsia="Calibri" w:hAnsi="Arial" w:cs="Arial"/>
          <w:kern w:val="0"/>
          <w:lang w:val="en-GB"/>
          <w14:ligatures w14:val="none"/>
        </w:rPr>
        <w:t>delle</w:t>
      </w:r>
      <w:proofErr w:type="spellEnd"/>
      <w:r w:rsidRPr="00F339A1">
        <w:rPr>
          <w:rFonts w:ascii="Arial" w:eastAsia="Calibri" w:hAnsi="Arial" w:cs="Arial"/>
          <w:kern w:val="0"/>
          <w:lang w:val="en-GB"/>
          <w14:ligatures w14:val="none"/>
        </w:rPr>
        <w:t xml:space="preserve"> rotte </w:t>
      </w:r>
      <w:proofErr w:type="spellStart"/>
      <w:r w:rsidRPr="00F339A1">
        <w:rPr>
          <w:rFonts w:ascii="Arial" w:eastAsia="Calibri" w:hAnsi="Arial" w:cs="Arial"/>
          <w:kern w:val="0"/>
          <w:lang w:val="en-GB"/>
          <w14:ligatures w14:val="none"/>
        </w:rPr>
        <w:t>commerciali</w:t>
      </w:r>
      <w:proofErr w:type="spellEnd"/>
      <w:r w:rsidRPr="00F339A1">
        <w:rPr>
          <w:rFonts w:ascii="Arial" w:eastAsia="Calibri" w:hAnsi="Arial" w:cs="Arial"/>
          <w:kern w:val="0"/>
          <w:lang w:val="en-GB"/>
          <w14:ligatures w14:val="none"/>
        </w:rPr>
        <w:t xml:space="preserve">. In </w:t>
      </w:r>
      <w:r w:rsidRPr="00F339A1">
        <w:rPr>
          <w:rFonts w:ascii="Arial" w:eastAsia="Calibri" w:hAnsi="Arial" w:cs="Arial"/>
          <w:i/>
          <w:iCs/>
          <w:kern w:val="0"/>
          <w:lang w:val="en-GB"/>
          <w14:ligatures w14:val="none"/>
        </w:rPr>
        <w:t xml:space="preserve">Storie di </w:t>
      </w:r>
      <w:proofErr w:type="spellStart"/>
      <w:r w:rsidRPr="00F339A1">
        <w:rPr>
          <w:rFonts w:ascii="Arial" w:eastAsia="Calibri" w:hAnsi="Arial" w:cs="Arial"/>
          <w:i/>
          <w:iCs/>
          <w:kern w:val="0"/>
          <w:lang w:val="en-GB"/>
          <w14:ligatures w14:val="none"/>
        </w:rPr>
        <w:t>Ceramica</w:t>
      </w:r>
      <w:proofErr w:type="spellEnd"/>
      <w:r w:rsidRPr="00F339A1">
        <w:rPr>
          <w:rFonts w:ascii="Arial" w:eastAsia="Calibri" w:hAnsi="Arial" w:cs="Arial"/>
          <w:kern w:val="0"/>
          <w:lang w:val="en-GB"/>
          <w14:ligatures w14:val="none"/>
        </w:rPr>
        <w:t xml:space="preserve"> (pp. 9–20). </w:t>
      </w:r>
      <w:hyperlink r:id="rId28" w:history="1">
        <w:r w:rsidRPr="00F339A1">
          <w:rPr>
            <w:rFonts w:ascii="Arial" w:eastAsia="Calibri" w:hAnsi="Arial" w:cs="Arial"/>
            <w:color w:val="000099"/>
            <w:kern w:val="0"/>
            <w:u w:val="single"/>
            <w:lang w:val="en-GB"/>
            <w14:ligatures w14:val="none"/>
          </w:rPr>
          <w:t>https://www.academia.edu/42828964</w:t>
        </w:r>
      </w:hyperlink>
    </w:p>
    <w:p w14:paraId="483564C7"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Kalyanaraman, S. (2000). </w:t>
      </w:r>
      <w:proofErr w:type="spellStart"/>
      <w:r w:rsidRPr="00F339A1">
        <w:rPr>
          <w:rFonts w:ascii="Arial" w:eastAsia="Calibri" w:hAnsi="Arial" w:cs="Arial"/>
          <w:i/>
          <w:iCs/>
          <w:kern w:val="0"/>
          <w:lang w:val="en-GB"/>
          <w14:ligatures w14:val="none"/>
        </w:rPr>
        <w:t>Itihāsa.Tin</w:t>
      </w:r>
      <w:proofErr w:type="spellEnd"/>
      <w:r w:rsidRPr="00F339A1">
        <w:rPr>
          <w:rFonts w:ascii="Arial" w:eastAsia="Calibri" w:hAnsi="Arial" w:cs="Arial"/>
          <w:i/>
          <w:iCs/>
          <w:kern w:val="0"/>
          <w:lang w:val="en-GB"/>
          <w14:ligatures w14:val="none"/>
        </w:rPr>
        <w:t xml:space="preserve">-Bronze mirror, exemplar of Tin-Bronze Revolution, of </w:t>
      </w:r>
      <w:proofErr w:type="spellStart"/>
      <w:r w:rsidRPr="00F339A1">
        <w:rPr>
          <w:rFonts w:ascii="Arial" w:eastAsia="Calibri" w:hAnsi="Arial" w:cs="Arial"/>
          <w:i/>
          <w:iCs/>
          <w:kern w:val="0"/>
          <w:lang w:val="en-GB"/>
          <w14:ligatures w14:val="none"/>
        </w:rPr>
        <w:t>Rakhigarhi</w:t>
      </w:r>
      <w:proofErr w:type="spellEnd"/>
      <w:r w:rsidRPr="00F339A1">
        <w:rPr>
          <w:rFonts w:ascii="Arial" w:eastAsia="Calibri" w:hAnsi="Arial" w:cs="Arial"/>
          <w:i/>
          <w:iCs/>
          <w:kern w:val="0"/>
          <w:lang w:val="en-GB"/>
          <w14:ligatures w14:val="none"/>
        </w:rPr>
        <w:t xml:space="preserve"> on an Ancient Maritime Tin Route </w:t>
      </w:r>
      <w:proofErr w:type="spellStart"/>
      <w:r w:rsidRPr="00F339A1">
        <w:rPr>
          <w:rFonts w:ascii="Arial" w:eastAsia="Calibri" w:hAnsi="Arial" w:cs="Arial"/>
          <w:i/>
          <w:iCs/>
          <w:kern w:val="0"/>
          <w:lang w:val="en-GB"/>
          <w14:ligatures w14:val="none"/>
        </w:rPr>
        <w:t>Meluhha</w:t>
      </w:r>
      <w:proofErr w:type="spellEnd"/>
      <w:r w:rsidRPr="00F339A1">
        <w:rPr>
          <w:rFonts w:ascii="Arial" w:eastAsia="Calibri" w:hAnsi="Arial" w:cs="Arial"/>
          <w:i/>
          <w:iCs/>
          <w:kern w:val="0"/>
          <w:lang w:val="en-GB"/>
          <w14:ligatures w14:val="none"/>
        </w:rPr>
        <w:t xml:space="preserve"> seafaring merchants link Hanoi and Haifa</w:t>
      </w:r>
      <w:r w:rsidRPr="00F339A1">
        <w:rPr>
          <w:rFonts w:ascii="Arial" w:eastAsia="Calibri" w:hAnsi="Arial" w:cs="Arial"/>
          <w:kern w:val="0"/>
          <w:lang w:val="en-GB"/>
          <w14:ligatures w14:val="none"/>
        </w:rPr>
        <w:t xml:space="preserve">. </w:t>
      </w:r>
      <w:hyperlink r:id="rId29" w:history="1">
        <w:r w:rsidRPr="00F339A1">
          <w:rPr>
            <w:rFonts w:ascii="Arial" w:eastAsia="Calibri" w:hAnsi="Arial" w:cs="Arial"/>
            <w:color w:val="000099"/>
            <w:kern w:val="0"/>
            <w:u w:val="single"/>
            <w:lang w:val="en-GB"/>
            <w14:ligatures w14:val="none"/>
          </w:rPr>
          <w:t>https://www.academia.edu/38208909</w:t>
        </w:r>
      </w:hyperlink>
    </w:p>
    <w:p w14:paraId="43680E5E"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Kalyanaraman, S. (2015). Excavations at </w:t>
      </w:r>
      <w:proofErr w:type="spellStart"/>
      <w:r w:rsidRPr="00F339A1">
        <w:rPr>
          <w:rFonts w:ascii="Arial" w:eastAsia="Calibri" w:hAnsi="Arial" w:cs="Arial"/>
          <w:kern w:val="0"/>
          <w:lang w:val="en-GB"/>
          <w14:ligatures w14:val="none"/>
        </w:rPr>
        <w:t>Dholavira</w:t>
      </w:r>
      <w:proofErr w:type="spellEnd"/>
      <w:r w:rsidRPr="00F339A1">
        <w:rPr>
          <w:rFonts w:ascii="Arial" w:eastAsia="Calibri" w:hAnsi="Arial" w:cs="Arial"/>
          <w:kern w:val="0"/>
          <w:lang w:val="en-GB"/>
          <w14:ligatures w14:val="none"/>
        </w:rPr>
        <w:t xml:space="preserve"> 1989-2005. Full text including scores of Indus inscriptions announced for the first time. Report validates Indus script cipher as layered rebus-metonymy. </w:t>
      </w:r>
      <w:r w:rsidRPr="00F339A1">
        <w:rPr>
          <w:rFonts w:ascii="Arial" w:eastAsia="Calibri" w:hAnsi="Arial" w:cs="Arial"/>
          <w:i/>
          <w:iCs/>
          <w:kern w:val="0"/>
          <w:lang w:val="en-GB"/>
          <w14:ligatures w14:val="none"/>
        </w:rPr>
        <w:t>RS Bisht, 2015</w:t>
      </w:r>
      <w:r w:rsidRPr="00F339A1">
        <w:rPr>
          <w:rFonts w:ascii="Arial" w:eastAsia="Calibri" w:hAnsi="Arial" w:cs="Arial"/>
          <w:kern w:val="0"/>
          <w:lang w:val="en-GB"/>
          <w14:ligatures w14:val="none"/>
        </w:rPr>
        <w:t>, 1–115.</w:t>
      </w:r>
    </w:p>
    <w:p w14:paraId="0DF952CB"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lang w:val="en-GB"/>
          <w14:ligatures w14:val="none"/>
        </w:rPr>
        <w:t>Kervran</w:t>
      </w:r>
      <w:proofErr w:type="spellEnd"/>
      <w:r w:rsidRPr="00F339A1">
        <w:rPr>
          <w:rFonts w:ascii="Arial" w:eastAsia="Calibri" w:hAnsi="Arial" w:cs="Arial"/>
          <w:kern w:val="0"/>
          <w:lang w:val="en-GB"/>
          <w14:ligatures w14:val="none"/>
        </w:rPr>
        <w:t xml:space="preserve">, M. (1995). </w:t>
      </w:r>
      <w:r w:rsidRPr="00F339A1">
        <w:rPr>
          <w:rFonts w:ascii="Arial" w:eastAsia="Calibri" w:hAnsi="Arial" w:cs="Arial"/>
          <w:kern w:val="0"/>
          <w14:ligatures w14:val="none"/>
        </w:rPr>
        <w:t xml:space="preserve">Le delta de l’Indus au temps d’Alexandre. Quelques éléments nouveaux pour l’interprétation des sources narratives. </w:t>
      </w:r>
      <w:r w:rsidRPr="00F339A1">
        <w:rPr>
          <w:rFonts w:ascii="Arial" w:eastAsia="Calibri" w:hAnsi="Arial" w:cs="Arial"/>
          <w:i/>
          <w:iCs/>
          <w:kern w:val="0"/>
          <w14:ligatures w14:val="none"/>
        </w:rPr>
        <w:t>Comptes rendus des séances de l’Académie des Inscriptions et Belles-Lettres</w:t>
      </w:r>
      <w:r w:rsidRPr="00F339A1">
        <w:rPr>
          <w:rFonts w:ascii="Arial" w:eastAsia="Calibri" w:hAnsi="Arial" w:cs="Arial"/>
          <w:kern w:val="0"/>
          <w14:ligatures w14:val="none"/>
        </w:rPr>
        <w:t xml:space="preserve">, </w:t>
      </w:r>
      <w:r w:rsidRPr="00F339A1">
        <w:rPr>
          <w:rFonts w:ascii="Arial" w:eastAsia="Calibri" w:hAnsi="Arial" w:cs="Arial"/>
          <w:i/>
          <w:iCs/>
          <w:kern w:val="0"/>
          <w14:ligatures w14:val="none"/>
        </w:rPr>
        <w:t>139</w:t>
      </w:r>
      <w:r w:rsidRPr="00F339A1">
        <w:rPr>
          <w:rFonts w:ascii="Arial" w:eastAsia="Calibri" w:hAnsi="Arial" w:cs="Arial"/>
          <w:kern w:val="0"/>
          <w14:ligatures w14:val="none"/>
        </w:rPr>
        <w:t xml:space="preserve">(1), 259–312. </w:t>
      </w:r>
      <w:hyperlink r:id="rId30" w:history="1">
        <w:r w:rsidRPr="00F339A1">
          <w:rPr>
            <w:rFonts w:ascii="Arial" w:eastAsia="Calibri" w:hAnsi="Arial" w:cs="Arial"/>
            <w:color w:val="000099"/>
            <w:kern w:val="0"/>
            <w:u w:val="single"/>
            <w:lang w:val="en-GB"/>
            <w14:ligatures w14:val="none"/>
          </w:rPr>
          <w:t>https://doi.org/10.3406/crai.1995.15463</w:t>
        </w:r>
      </w:hyperlink>
    </w:p>
    <w:p w14:paraId="32250596"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lang w:val="en-GB"/>
          <w14:ligatures w14:val="none"/>
        </w:rPr>
        <w:t>Kingwell</w:t>
      </w:r>
      <w:proofErr w:type="spellEnd"/>
      <w:r w:rsidRPr="00F339A1">
        <w:rPr>
          <w:rFonts w:ascii="Arial" w:eastAsia="Calibri" w:hAnsi="Arial" w:cs="Arial"/>
          <w:kern w:val="0"/>
          <w:lang w:val="en-GB"/>
          <w14:ligatures w14:val="none"/>
        </w:rPr>
        <w:t xml:space="preserve">-Banham, E., </w:t>
      </w:r>
      <w:proofErr w:type="spellStart"/>
      <w:r w:rsidRPr="00F339A1">
        <w:rPr>
          <w:rFonts w:ascii="Arial" w:eastAsia="Calibri" w:hAnsi="Arial" w:cs="Arial"/>
          <w:kern w:val="0"/>
          <w:lang w:val="en-GB"/>
          <w14:ligatures w14:val="none"/>
        </w:rPr>
        <w:t>Bohingamuwa</w:t>
      </w:r>
      <w:proofErr w:type="spellEnd"/>
      <w:r w:rsidRPr="00F339A1">
        <w:rPr>
          <w:rFonts w:ascii="Arial" w:eastAsia="Calibri" w:hAnsi="Arial" w:cs="Arial"/>
          <w:kern w:val="0"/>
          <w:lang w:val="en-GB"/>
          <w14:ligatures w14:val="none"/>
        </w:rPr>
        <w:t xml:space="preserve">, W., Perera, N., Adikari, G., Crowther, A., Fuller, D. Q., &amp; Boivin, N. (2018). Spice and rice: Pepper, cloves and everyday cereal foods at the ancient port of </w:t>
      </w:r>
      <w:proofErr w:type="spellStart"/>
      <w:r w:rsidRPr="00F339A1">
        <w:rPr>
          <w:rFonts w:ascii="Arial" w:eastAsia="Calibri" w:hAnsi="Arial" w:cs="Arial"/>
          <w:kern w:val="0"/>
          <w:lang w:val="en-GB"/>
          <w14:ligatures w14:val="none"/>
        </w:rPr>
        <w:t>Mantai</w:t>
      </w:r>
      <w:proofErr w:type="spellEnd"/>
      <w:r w:rsidRPr="00F339A1">
        <w:rPr>
          <w:rFonts w:ascii="Arial" w:eastAsia="Calibri" w:hAnsi="Arial" w:cs="Arial"/>
          <w:kern w:val="0"/>
          <w:lang w:val="en-GB"/>
          <w14:ligatures w14:val="none"/>
        </w:rPr>
        <w:t xml:space="preserve">, Sri Lanka. </w:t>
      </w:r>
      <w:r w:rsidRPr="00F339A1">
        <w:rPr>
          <w:rFonts w:ascii="Arial" w:eastAsia="Calibri" w:hAnsi="Arial" w:cs="Arial"/>
          <w:i/>
          <w:iCs/>
          <w:kern w:val="0"/>
          <w:lang w:val="en-GB"/>
          <w14:ligatures w14:val="none"/>
        </w:rPr>
        <w:t>Antiquity</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92</w:t>
      </w:r>
      <w:r w:rsidRPr="00F339A1">
        <w:rPr>
          <w:rFonts w:ascii="Arial" w:eastAsia="Calibri" w:hAnsi="Arial" w:cs="Arial"/>
          <w:kern w:val="0"/>
          <w:lang w:val="en-GB"/>
          <w14:ligatures w14:val="none"/>
        </w:rPr>
        <w:t xml:space="preserve">(366), 1552–1570. </w:t>
      </w:r>
      <w:hyperlink r:id="rId31" w:history="1">
        <w:r w:rsidRPr="00F339A1">
          <w:rPr>
            <w:rFonts w:ascii="Arial" w:eastAsia="Calibri" w:hAnsi="Arial" w:cs="Arial"/>
            <w:color w:val="000099"/>
            <w:kern w:val="0"/>
            <w:u w:val="single"/>
            <w:lang w:val="en-GB"/>
            <w14:ligatures w14:val="none"/>
          </w:rPr>
          <w:t>https://doi.org/10.15184/aqy.2018.168</w:t>
        </w:r>
      </w:hyperlink>
    </w:p>
    <w:p w14:paraId="34B7ADF3"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Kowalski, J.-M. (2019). Sailing the Indian Ocean in Ancient Times. </w:t>
      </w:r>
      <w:r w:rsidRPr="00F339A1">
        <w:rPr>
          <w:rFonts w:ascii="Arial" w:eastAsia="Calibri" w:hAnsi="Arial" w:cs="Arial"/>
          <w:i/>
          <w:iCs/>
          <w:kern w:val="0"/>
          <w:lang w:val="en-GB"/>
          <w14:ligatures w14:val="none"/>
        </w:rPr>
        <w:t>Angles. New Perspectives on the Anglophone World</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9</w:t>
      </w:r>
      <w:r w:rsidRPr="00F339A1">
        <w:rPr>
          <w:rFonts w:ascii="Arial" w:eastAsia="Calibri" w:hAnsi="Arial" w:cs="Arial"/>
          <w:kern w:val="0"/>
          <w:lang w:val="en-GB"/>
          <w14:ligatures w14:val="none"/>
        </w:rPr>
        <w:t xml:space="preserve">, Article 9. </w:t>
      </w:r>
      <w:hyperlink r:id="rId32" w:history="1">
        <w:r w:rsidRPr="00F339A1">
          <w:rPr>
            <w:rFonts w:ascii="Arial" w:eastAsia="Calibri" w:hAnsi="Arial" w:cs="Arial"/>
            <w:color w:val="000099"/>
            <w:kern w:val="0"/>
            <w:u w:val="single"/>
            <w:lang w:val="en-GB"/>
            <w14:ligatures w14:val="none"/>
          </w:rPr>
          <w:t>https://doi.org/10.4000/angles.800</w:t>
        </w:r>
      </w:hyperlink>
    </w:p>
    <w:p w14:paraId="09BF9E90"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lang w:val="en-GB"/>
          <w14:ligatures w14:val="none"/>
        </w:rPr>
        <w:t>Mambra</w:t>
      </w:r>
      <w:proofErr w:type="spellEnd"/>
      <w:r w:rsidRPr="00F339A1">
        <w:rPr>
          <w:rFonts w:ascii="Arial" w:eastAsia="Calibri" w:hAnsi="Arial" w:cs="Arial"/>
          <w:kern w:val="0"/>
          <w:lang w:val="en-GB"/>
          <w14:ligatures w14:val="none"/>
        </w:rPr>
        <w:t xml:space="preserve">, S. (2021, July 17). 7 Ancient Sea Ports of India. </w:t>
      </w:r>
      <w:r w:rsidRPr="00F339A1">
        <w:rPr>
          <w:rFonts w:ascii="Arial" w:eastAsia="Calibri" w:hAnsi="Arial" w:cs="Arial"/>
          <w:i/>
          <w:iCs/>
          <w:kern w:val="0"/>
          <w:lang w:val="en-GB"/>
          <w14:ligatures w14:val="none"/>
        </w:rPr>
        <w:t>Marine Insight</w:t>
      </w:r>
      <w:r w:rsidRPr="00F339A1">
        <w:rPr>
          <w:rFonts w:ascii="Arial" w:eastAsia="Calibri" w:hAnsi="Arial" w:cs="Arial"/>
          <w:kern w:val="0"/>
          <w:lang w:val="en-GB"/>
          <w14:ligatures w14:val="none"/>
        </w:rPr>
        <w:t xml:space="preserve">. </w:t>
      </w:r>
      <w:hyperlink r:id="rId33" w:history="1">
        <w:r w:rsidRPr="00F339A1">
          <w:rPr>
            <w:rFonts w:ascii="Arial" w:eastAsia="Calibri" w:hAnsi="Arial" w:cs="Arial"/>
            <w:color w:val="000099"/>
            <w:kern w:val="0"/>
            <w:u w:val="single"/>
            <w:lang w:val="en-GB"/>
            <w14:ligatures w14:val="none"/>
          </w:rPr>
          <w:t>https://www.marineinsight.com/ports/7-oldest-sea-ports-of-india/</w:t>
        </w:r>
      </w:hyperlink>
    </w:p>
    <w:p w14:paraId="1732A2A0"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14:ligatures w14:val="none"/>
        </w:rPr>
        <w:t xml:space="preserve">Marcotte, D. (2017). L’océan Indien dans l’Antiquité: Science, commerce et géopolitique. </w:t>
      </w:r>
      <w:r w:rsidRPr="00F339A1">
        <w:rPr>
          <w:rFonts w:ascii="Arial" w:eastAsia="Calibri" w:hAnsi="Arial" w:cs="Arial"/>
          <w:kern w:val="0"/>
          <w:lang w:val="en-GB"/>
          <w14:ligatures w14:val="none"/>
        </w:rPr>
        <w:t xml:space="preserve">In P. D. S. </w:t>
      </w:r>
      <w:proofErr w:type="spellStart"/>
      <w:r w:rsidRPr="00F339A1">
        <w:rPr>
          <w:rFonts w:ascii="Arial" w:eastAsia="Calibri" w:hAnsi="Arial" w:cs="Arial"/>
          <w:kern w:val="0"/>
          <w:lang w:val="en-GB"/>
          <w14:ligatures w14:val="none"/>
        </w:rPr>
        <w:t>edd</w:t>
      </w:r>
      <w:proofErr w:type="spellEnd"/>
      <w:r w:rsidRPr="00F339A1">
        <w:rPr>
          <w:rFonts w:ascii="Arial" w:eastAsia="Calibri" w:hAnsi="Arial" w:cs="Arial"/>
          <w:kern w:val="0"/>
          <w:lang w:val="en-GB"/>
          <w14:ligatures w14:val="none"/>
        </w:rPr>
        <w:t xml:space="preserve">. P. Arnaud (Ed.), </w:t>
      </w:r>
      <w:r w:rsidRPr="00F339A1">
        <w:rPr>
          <w:rFonts w:ascii="Arial" w:eastAsia="Calibri" w:hAnsi="Arial" w:cs="Arial"/>
          <w:i/>
          <w:iCs/>
          <w:kern w:val="0"/>
          <w:lang w:val="en-GB"/>
          <w14:ligatures w14:val="none"/>
        </w:rPr>
        <w:t xml:space="preserve">The Sea in History: The Ancient World—La Mer dans </w:t>
      </w:r>
      <w:proofErr w:type="spellStart"/>
      <w:r w:rsidRPr="00F339A1">
        <w:rPr>
          <w:rFonts w:ascii="Arial" w:eastAsia="Calibri" w:hAnsi="Arial" w:cs="Arial"/>
          <w:i/>
          <w:iCs/>
          <w:kern w:val="0"/>
          <w:lang w:val="en-GB"/>
          <w14:ligatures w14:val="none"/>
        </w:rPr>
        <w:t>l’Histoire</w:t>
      </w:r>
      <w:proofErr w:type="spellEnd"/>
      <w:r w:rsidRPr="00F339A1">
        <w:rPr>
          <w:rFonts w:ascii="Arial" w:eastAsia="Calibri" w:hAnsi="Arial" w:cs="Arial"/>
          <w:i/>
          <w:iCs/>
          <w:kern w:val="0"/>
          <w:lang w:val="en-GB"/>
          <w14:ligatures w14:val="none"/>
        </w:rPr>
        <w:t xml:space="preserve">: </w:t>
      </w:r>
      <w:proofErr w:type="spellStart"/>
      <w:r w:rsidRPr="00F339A1">
        <w:rPr>
          <w:rFonts w:ascii="Arial" w:eastAsia="Calibri" w:hAnsi="Arial" w:cs="Arial"/>
          <w:i/>
          <w:iCs/>
          <w:kern w:val="0"/>
          <w:lang w:val="en-GB"/>
          <w14:ligatures w14:val="none"/>
        </w:rPr>
        <w:t>L’Antiquité</w:t>
      </w:r>
      <w:proofErr w:type="spellEnd"/>
      <w:r w:rsidRPr="00F339A1">
        <w:rPr>
          <w:rFonts w:ascii="Arial" w:eastAsia="Calibri" w:hAnsi="Arial" w:cs="Arial"/>
          <w:i/>
          <w:iCs/>
          <w:kern w:val="0"/>
          <w:lang w:val="en-GB"/>
          <w14:ligatures w14:val="none"/>
        </w:rPr>
        <w:t>,</w:t>
      </w:r>
      <w:r w:rsidRPr="00F339A1">
        <w:rPr>
          <w:rFonts w:ascii="Arial" w:eastAsia="Calibri" w:hAnsi="Arial" w:cs="Arial"/>
          <w:kern w:val="0"/>
          <w:lang w:val="en-GB"/>
          <w14:ligatures w14:val="none"/>
        </w:rPr>
        <w:t xml:space="preserve"> (pp. 511–522). </w:t>
      </w:r>
      <w:hyperlink r:id="rId34" w:history="1">
        <w:r w:rsidRPr="00F339A1">
          <w:rPr>
            <w:rFonts w:ascii="Arial" w:eastAsia="Calibri" w:hAnsi="Arial" w:cs="Arial"/>
            <w:color w:val="000099"/>
            <w:kern w:val="0"/>
            <w:u w:val="single"/>
            <w:lang w:val="en-GB"/>
            <w14:ligatures w14:val="none"/>
          </w:rPr>
          <w:t>https://hal.science/hal-03835922</w:t>
        </w:r>
      </w:hyperlink>
    </w:p>
    <w:p w14:paraId="2C03C256"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Martinez, J. G. (2017). </w:t>
      </w:r>
      <w:r w:rsidRPr="00F339A1">
        <w:rPr>
          <w:rFonts w:ascii="Arial" w:eastAsia="Calibri" w:hAnsi="Arial" w:cs="Arial"/>
          <w:i/>
          <w:iCs/>
          <w:kern w:val="0"/>
          <w:lang w:val="en-GB"/>
          <w14:ligatures w14:val="none"/>
        </w:rPr>
        <w:t>Sailing Routes to the East in Roman times</w:t>
      </w:r>
      <w:r w:rsidRPr="00F339A1">
        <w:rPr>
          <w:rFonts w:ascii="Arial" w:eastAsia="Calibri" w:hAnsi="Arial" w:cs="Arial"/>
          <w:kern w:val="0"/>
          <w:lang w:val="en-GB"/>
          <w14:ligatures w14:val="none"/>
        </w:rPr>
        <w:t>. 1–17.</w:t>
      </w:r>
    </w:p>
    <w:p w14:paraId="54AE3FF4"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McLaughlin, R. (with Internet Archive). (2014). </w:t>
      </w:r>
      <w:r w:rsidRPr="00F339A1">
        <w:rPr>
          <w:rFonts w:ascii="Arial" w:eastAsia="Calibri" w:hAnsi="Arial" w:cs="Arial"/>
          <w:i/>
          <w:iCs/>
          <w:kern w:val="0"/>
          <w:lang w:val="en-GB"/>
          <w14:ligatures w14:val="none"/>
        </w:rPr>
        <w:t>The Roman Empire and the Indian Ocean: The ancient world economy and the kingdoms of Africa, Arabia and India</w:t>
      </w:r>
      <w:r w:rsidRPr="00F339A1">
        <w:rPr>
          <w:rFonts w:ascii="Arial" w:eastAsia="Calibri" w:hAnsi="Arial" w:cs="Arial"/>
          <w:kern w:val="0"/>
          <w:lang w:val="en-GB"/>
          <w14:ligatures w14:val="none"/>
        </w:rPr>
        <w:t xml:space="preserve">. Barnsley, South Yorkshire : Pen &amp; Sword Military. </w:t>
      </w:r>
      <w:hyperlink r:id="rId35" w:history="1">
        <w:r w:rsidRPr="00F339A1">
          <w:rPr>
            <w:rFonts w:ascii="Arial" w:eastAsia="Calibri" w:hAnsi="Arial" w:cs="Arial"/>
            <w:color w:val="000099"/>
            <w:kern w:val="0"/>
            <w:u w:val="single"/>
            <w:lang w:val="en-GB"/>
            <w14:ligatures w14:val="none"/>
          </w:rPr>
          <w:t>http://archive.org/details/romanempireindia0000mcla</w:t>
        </w:r>
      </w:hyperlink>
    </w:p>
    <w:p w14:paraId="63DD634C"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Mukherjee, R. (2017). Indian Ocean and the Mediterranean: One world, two seas, multiple routes? </w:t>
      </w:r>
      <w:proofErr w:type="spellStart"/>
      <w:r w:rsidRPr="00F339A1">
        <w:rPr>
          <w:rFonts w:ascii="Arial" w:eastAsia="Calibri" w:hAnsi="Arial" w:cs="Arial"/>
          <w:i/>
          <w:iCs/>
          <w:kern w:val="0"/>
          <w:lang w:val="en-GB"/>
          <w14:ligatures w14:val="none"/>
        </w:rPr>
        <w:t>Topoi</w:t>
      </w:r>
      <w:proofErr w:type="spellEnd"/>
      <w:r w:rsidRPr="00F339A1">
        <w:rPr>
          <w:rFonts w:ascii="Arial" w:eastAsia="Calibri" w:hAnsi="Arial" w:cs="Arial"/>
          <w:i/>
          <w:iCs/>
          <w:kern w:val="0"/>
          <w:lang w:val="en-GB"/>
          <w14:ligatures w14:val="none"/>
        </w:rPr>
        <w:t>. Orient-Occident</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15</w:t>
      </w:r>
      <w:r w:rsidRPr="00F339A1">
        <w:rPr>
          <w:rFonts w:ascii="Arial" w:eastAsia="Calibri" w:hAnsi="Arial" w:cs="Arial"/>
          <w:kern w:val="0"/>
          <w:lang w:val="en-GB"/>
          <w14:ligatures w14:val="none"/>
        </w:rPr>
        <w:t>(1), 335–387.</w:t>
      </w:r>
    </w:p>
    <w:p w14:paraId="5B8F7933"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Nigam, R. (2024). Geological/paleontological applications in marine </w:t>
      </w:r>
      <w:proofErr w:type="spellStart"/>
      <w:r w:rsidRPr="00F339A1">
        <w:rPr>
          <w:rFonts w:ascii="Arial" w:eastAsia="Calibri" w:hAnsi="Arial" w:cs="Arial"/>
          <w:kern w:val="0"/>
          <w:lang w:val="en-GB"/>
          <w14:ligatures w14:val="none"/>
        </w:rPr>
        <w:t>archeology</w:t>
      </w:r>
      <w:proofErr w:type="spellEnd"/>
      <w:r w:rsidRPr="00F339A1">
        <w:rPr>
          <w:rFonts w:ascii="Arial" w:eastAsia="Calibri" w:hAnsi="Arial" w:cs="Arial"/>
          <w:kern w:val="0"/>
          <w:lang w:val="en-GB"/>
          <w14:ligatures w14:val="none"/>
        </w:rPr>
        <w:t xml:space="preserve">: Few examples from Indian waters. In N. Khare (Ed.), </w:t>
      </w:r>
      <w:r w:rsidRPr="00F339A1">
        <w:rPr>
          <w:rFonts w:ascii="Arial" w:eastAsia="Calibri" w:hAnsi="Arial" w:cs="Arial"/>
          <w:i/>
          <w:iCs/>
          <w:kern w:val="0"/>
          <w:lang w:val="en-GB"/>
          <w14:ligatures w14:val="none"/>
        </w:rPr>
        <w:t>The Role of Tropics in Climate Change</w:t>
      </w:r>
      <w:r w:rsidRPr="00F339A1">
        <w:rPr>
          <w:rFonts w:ascii="Arial" w:eastAsia="Calibri" w:hAnsi="Arial" w:cs="Arial"/>
          <w:kern w:val="0"/>
          <w:lang w:val="en-GB"/>
          <w14:ligatures w14:val="none"/>
        </w:rPr>
        <w:t xml:space="preserve"> (pp. 403–421). Elsevier. </w:t>
      </w:r>
      <w:hyperlink r:id="rId36" w:history="1">
        <w:r w:rsidRPr="00F339A1">
          <w:rPr>
            <w:rFonts w:ascii="Arial" w:eastAsia="Calibri" w:hAnsi="Arial" w:cs="Arial"/>
            <w:color w:val="000099"/>
            <w:kern w:val="0"/>
            <w:u w:val="single"/>
            <w:lang w:val="en-GB"/>
            <w14:ligatures w14:val="none"/>
          </w:rPr>
          <w:t>https://doi.org/10.1016/B978-0-323-99519-1.00002-8</w:t>
        </w:r>
      </w:hyperlink>
    </w:p>
    <w:p w14:paraId="2A297CCF"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Nigam, R., &amp; Hashimi, N. (2002). Has sea level fluctuations modulated human settlements in Gulf of Khambhat (Cambay)? </w:t>
      </w:r>
      <w:r w:rsidRPr="00F339A1">
        <w:rPr>
          <w:rFonts w:ascii="Arial" w:eastAsia="Calibri" w:hAnsi="Arial" w:cs="Arial"/>
          <w:i/>
          <w:iCs/>
          <w:kern w:val="0"/>
          <w:lang w:val="en-GB"/>
          <w14:ligatures w14:val="none"/>
        </w:rPr>
        <w:t>Journal of the Geological Society of India</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59</w:t>
      </w:r>
      <w:r w:rsidRPr="00F339A1">
        <w:rPr>
          <w:rFonts w:ascii="Arial" w:eastAsia="Calibri" w:hAnsi="Arial" w:cs="Arial"/>
          <w:kern w:val="0"/>
          <w:lang w:val="en-GB"/>
          <w14:ligatures w14:val="none"/>
        </w:rPr>
        <w:t xml:space="preserve">. </w:t>
      </w:r>
      <w:hyperlink r:id="rId37" w:history="1">
        <w:r w:rsidRPr="00F339A1">
          <w:rPr>
            <w:rFonts w:ascii="Arial" w:eastAsia="Calibri" w:hAnsi="Arial" w:cs="Arial"/>
            <w:color w:val="000099"/>
            <w:kern w:val="0"/>
            <w:u w:val="single"/>
            <w:lang w:val="en-GB"/>
            <w14:ligatures w14:val="none"/>
          </w:rPr>
          <w:t>https://www.researchgate.net/publication/27667018</w:t>
        </w:r>
      </w:hyperlink>
    </w:p>
    <w:p w14:paraId="7D3BA529"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14:ligatures w14:val="none"/>
        </w:rPr>
        <w:lastRenderedPageBreak/>
        <w:t xml:space="preserve">Pollet, G., Damme, G. V., &amp; Depuydt, F. (2014). </w:t>
      </w:r>
      <w:r w:rsidRPr="00F339A1">
        <w:rPr>
          <w:rFonts w:ascii="Arial" w:eastAsia="Calibri" w:hAnsi="Arial" w:cs="Arial"/>
          <w:i/>
          <w:iCs/>
          <w:kern w:val="0"/>
          <w:lang w:val="en-GB"/>
          <w14:ligatures w14:val="none"/>
        </w:rPr>
        <w:t xml:space="preserve">Corpus </w:t>
      </w:r>
      <w:proofErr w:type="spellStart"/>
      <w:r w:rsidRPr="00F339A1">
        <w:rPr>
          <w:rFonts w:ascii="Arial" w:eastAsia="Calibri" w:hAnsi="Arial" w:cs="Arial"/>
          <w:i/>
          <w:iCs/>
          <w:kern w:val="0"/>
          <w:lang w:val="en-GB"/>
          <w14:ligatures w14:val="none"/>
        </w:rPr>
        <w:t>Topographicum</w:t>
      </w:r>
      <w:proofErr w:type="spellEnd"/>
      <w:r w:rsidRPr="00F339A1">
        <w:rPr>
          <w:rFonts w:ascii="Arial" w:eastAsia="Calibri" w:hAnsi="Arial" w:cs="Arial"/>
          <w:i/>
          <w:iCs/>
          <w:kern w:val="0"/>
          <w:lang w:val="en-GB"/>
          <w14:ligatures w14:val="none"/>
        </w:rPr>
        <w:t xml:space="preserve"> </w:t>
      </w:r>
      <w:proofErr w:type="spellStart"/>
      <w:r w:rsidRPr="00F339A1">
        <w:rPr>
          <w:rFonts w:ascii="Arial" w:eastAsia="Calibri" w:hAnsi="Arial" w:cs="Arial"/>
          <w:i/>
          <w:iCs/>
          <w:kern w:val="0"/>
          <w:lang w:val="en-GB"/>
          <w14:ligatures w14:val="none"/>
        </w:rPr>
        <w:t>Indiae</w:t>
      </w:r>
      <w:proofErr w:type="spellEnd"/>
      <w:r w:rsidRPr="00F339A1">
        <w:rPr>
          <w:rFonts w:ascii="Arial" w:eastAsia="Calibri" w:hAnsi="Arial" w:cs="Arial"/>
          <w:i/>
          <w:iCs/>
          <w:kern w:val="0"/>
          <w:lang w:val="en-GB"/>
          <w14:ligatures w14:val="none"/>
        </w:rPr>
        <w:t xml:space="preserve"> </w:t>
      </w:r>
      <w:proofErr w:type="spellStart"/>
      <w:r w:rsidRPr="00F339A1">
        <w:rPr>
          <w:rFonts w:ascii="Arial" w:eastAsia="Calibri" w:hAnsi="Arial" w:cs="Arial"/>
          <w:i/>
          <w:iCs/>
          <w:kern w:val="0"/>
          <w:lang w:val="en-GB"/>
          <w14:ligatures w14:val="none"/>
        </w:rPr>
        <w:t>Antiquae</w:t>
      </w:r>
      <w:proofErr w:type="spellEnd"/>
      <w:r w:rsidRPr="00F339A1">
        <w:rPr>
          <w:rFonts w:ascii="Arial" w:eastAsia="Calibri" w:hAnsi="Arial" w:cs="Arial"/>
          <w:i/>
          <w:iCs/>
          <w:kern w:val="0"/>
          <w:lang w:val="en-GB"/>
          <w14:ligatures w14:val="none"/>
        </w:rPr>
        <w:t xml:space="preserve"> III: Indian Toponyms in Ancient Greek and Latin Texts</w:t>
      </w:r>
      <w:r w:rsidRPr="00F339A1">
        <w:rPr>
          <w:rFonts w:ascii="Arial" w:eastAsia="Calibri" w:hAnsi="Arial" w:cs="Arial"/>
          <w:kern w:val="0"/>
          <w:lang w:val="en-GB"/>
          <w14:ligatures w14:val="none"/>
        </w:rPr>
        <w:t xml:space="preserve">. Peeters Publishers. </w:t>
      </w:r>
      <w:hyperlink r:id="rId38" w:history="1">
        <w:r w:rsidRPr="00F339A1">
          <w:rPr>
            <w:rFonts w:ascii="Arial" w:eastAsia="Calibri" w:hAnsi="Arial" w:cs="Arial"/>
            <w:color w:val="000099"/>
            <w:kern w:val="0"/>
            <w:u w:val="single"/>
            <w:lang w:val="en-GB"/>
            <w14:ligatures w14:val="none"/>
          </w:rPr>
          <w:t>https://www.amazon.com/Corpus-Topographicum-Indiae-Antiquae-III/dp/9042929138</w:t>
        </w:r>
      </w:hyperlink>
    </w:p>
    <w:p w14:paraId="045CAF5B"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Potts, D. T. (2016). Cultural, economic and political relations between Mesopotamia, the Gulf region and India before Alexander. In </w:t>
      </w:r>
      <w:r w:rsidRPr="00F339A1">
        <w:rPr>
          <w:rFonts w:ascii="Arial" w:eastAsia="Calibri" w:hAnsi="Arial" w:cs="Arial"/>
          <w:i/>
          <w:iCs/>
          <w:kern w:val="0"/>
          <w:lang w:val="en-GB"/>
          <w14:ligatures w14:val="none"/>
        </w:rPr>
        <w:t xml:space="preserve">J. </w:t>
      </w:r>
      <w:proofErr w:type="spellStart"/>
      <w:r w:rsidRPr="00F339A1">
        <w:rPr>
          <w:rFonts w:ascii="Arial" w:eastAsia="Calibri" w:hAnsi="Arial" w:cs="Arial"/>
          <w:i/>
          <w:iCs/>
          <w:kern w:val="0"/>
          <w:lang w:val="en-GB"/>
          <w14:ligatures w14:val="none"/>
        </w:rPr>
        <w:t>Wiesehöfer</w:t>
      </w:r>
      <w:proofErr w:type="spellEnd"/>
      <w:r w:rsidRPr="00F339A1">
        <w:rPr>
          <w:rFonts w:ascii="Arial" w:eastAsia="Calibri" w:hAnsi="Arial" w:cs="Arial"/>
          <w:i/>
          <w:iCs/>
          <w:kern w:val="0"/>
          <w:lang w:val="en-GB"/>
          <w14:ligatures w14:val="none"/>
        </w:rPr>
        <w:t xml:space="preserve"> et al (eds), </w:t>
      </w:r>
      <w:proofErr w:type="spellStart"/>
      <w:r w:rsidRPr="00F339A1">
        <w:rPr>
          <w:rFonts w:ascii="Arial" w:eastAsia="Calibri" w:hAnsi="Arial" w:cs="Arial"/>
          <w:i/>
          <w:iCs/>
          <w:kern w:val="0"/>
          <w:lang w:val="en-GB"/>
          <w14:ligatures w14:val="none"/>
        </w:rPr>
        <w:t>Megasthenes</w:t>
      </w:r>
      <w:proofErr w:type="spellEnd"/>
      <w:r w:rsidRPr="00F339A1">
        <w:rPr>
          <w:rFonts w:ascii="Arial" w:eastAsia="Calibri" w:hAnsi="Arial" w:cs="Arial"/>
          <w:i/>
          <w:iCs/>
          <w:kern w:val="0"/>
          <w:lang w:val="en-GB"/>
          <w14:ligatures w14:val="none"/>
        </w:rPr>
        <w:t xml:space="preserve"> und seine Zeit / </w:t>
      </w:r>
      <w:proofErr w:type="spellStart"/>
      <w:r w:rsidRPr="00F339A1">
        <w:rPr>
          <w:rFonts w:ascii="Arial" w:eastAsia="Calibri" w:hAnsi="Arial" w:cs="Arial"/>
          <w:i/>
          <w:iCs/>
          <w:kern w:val="0"/>
          <w:lang w:val="en-GB"/>
          <w14:ligatures w14:val="none"/>
        </w:rPr>
        <w:t>Megasthenes</w:t>
      </w:r>
      <w:proofErr w:type="spellEnd"/>
      <w:r w:rsidRPr="00F339A1">
        <w:rPr>
          <w:rFonts w:ascii="Arial" w:eastAsia="Calibri" w:hAnsi="Arial" w:cs="Arial"/>
          <w:i/>
          <w:iCs/>
          <w:kern w:val="0"/>
          <w:lang w:val="en-GB"/>
          <w14:ligatures w14:val="none"/>
        </w:rPr>
        <w:t xml:space="preserve"> and his time.</w:t>
      </w:r>
      <w:r w:rsidRPr="00F339A1">
        <w:rPr>
          <w:rFonts w:ascii="Arial" w:eastAsia="Calibri" w:hAnsi="Arial" w:cs="Arial"/>
          <w:kern w:val="0"/>
          <w:lang w:val="en-GB"/>
          <w14:ligatures w14:val="none"/>
        </w:rPr>
        <w:t xml:space="preserve"> (pp. 109–118). </w:t>
      </w:r>
      <w:hyperlink r:id="rId39" w:history="1">
        <w:r w:rsidRPr="00F339A1">
          <w:rPr>
            <w:rFonts w:ascii="Arial" w:eastAsia="Calibri" w:hAnsi="Arial" w:cs="Arial"/>
            <w:color w:val="000099"/>
            <w:kern w:val="0"/>
            <w:u w:val="single"/>
            <w:lang w:val="en-GB"/>
            <w14:ligatures w14:val="none"/>
          </w:rPr>
          <w:t>https://www.academia.edu/28916120</w:t>
        </w:r>
      </w:hyperlink>
    </w:p>
    <w:p w14:paraId="72BFE15D"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Potts, D. T. (2017). Patria </w:t>
      </w:r>
      <w:proofErr w:type="spellStart"/>
      <w:r w:rsidRPr="00F339A1">
        <w:rPr>
          <w:rFonts w:ascii="Arial" w:eastAsia="Calibri" w:hAnsi="Arial" w:cs="Arial"/>
          <w:kern w:val="0"/>
          <w:lang w:val="en-GB"/>
          <w14:ligatures w14:val="none"/>
        </w:rPr>
        <w:t>persorum</w:t>
      </w:r>
      <w:proofErr w:type="spellEnd"/>
      <w:r w:rsidRPr="00F339A1">
        <w:rPr>
          <w:rFonts w:ascii="Arial" w:eastAsia="Calibri" w:hAnsi="Arial" w:cs="Arial"/>
          <w:kern w:val="0"/>
          <w:lang w:val="en-GB"/>
          <w14:ligatures w14:val="none"/>
        </w:rPr>
        <w:t xml:space="preserve">, India </w:t>
      </w:r>
      <w:proofErr w:type="spellStart"/>
      <w:r w:rsidRPr="00F339A1">
        <w:rPr>
          <w:rFonts w:ascii="Arial" w:eastAsia="Calibri" w:hAnsi="Arial" w:cs="Arial"/>
          <w:kern w:val="0"/>
          <w:lang w:val="en-GB"/>
          <w14:ligatures w14:val="none"/>
        </w:rPr>
        <w:t>dimirica-evilat</w:t>
      </w:r>
      <w:proofErr w:type="spellEnd"/>
      <w:r w:rsidRPr="00F339A1">
        <w:rPr>
          <w:rFonts w:ascii="Arial" w:eastAsia="Calibri" w:hAnsi="Arial" w:cs="Arial"/>
          <w:kern w:val="0"/>
          <w:lang w:val="en-GB"/>
          <w14:ligatures w14:val="none"/>
        </w:rPr>
        <w:t xml:space="preserve"> and India </w:t>
      </w:r>
      <w:proofErr w:type="spellStart"/>
      <w:r w:rsidRPr="00F339A1">
        <w:rPr>
          <w:rFonts w:ascii="Arial" w:eastAsia="Calibri" w:hAnsi="Arial" w:cs="Arial"/>
          <w:kern w:val="0"/>
          <w:lang w:val="en-GB"/>
          <w14:ligatures w14:val="none"/>
        </w:rPr>
        <w:t>thermantica-elamitis</w:t>
      </w:r>
      <w:proofErr w:type="spellEnd"/>
      <w:r w:rsidRPr="00F339A1">
        <w:rPr>
          <w:rFonts w:ascii="Arial" w:eastAsia="Calibri" w:hAnsi="Arial" w:cs="Arial"/>
          <w:kern w:val="0"/>
          <w:lang w:val="en-GB"/>
          <w14:ligatures w14:val="none"/>
        </w:rPr>
        <w:t xml:space="preserve"> in the </w:t>
      </w:r>
      <w:proofErr w:type="spellStart"/>
      <w:r w:rsidRPr="00F339A1">
        <w:rPr>
          <w:rFonts w:ascii="Arial" w:eastAsia="Calibri" w:hAnsi="Arial" w:cs="Arial"/>
          <w:kern w:val="0"/>
          <w:lang w:val="en-GB"/>
          <w14:ligatures w14:val="none"/>
        </w:rPr>
        <w:t>cosmographia</w:t>
      </w:r>
      <w:proofErr w:type="spellEnd"/>
      <w:r w:rsidRPr="00F339A1">
        <w:rPr>
          <w:rFonts w:ascii="Arial" w:eastAsia="Calibri" w:hAnsi="Arial" w:cs="Arial"/>
          <w:kern w:val="0"/>
          <w:lang w:val="en-GB"/>
          <w14:ligatures w14:val="none"/>
        </w:rPr>
        <w:t xml:space="preserve"> of </w:t>
      </w:r>
      <w:proofErr w:type="spellStart"/>
      <w:r w:rsidRPr="00F339A1">
        <w:rPr>
          <w:rFonts w:ascii="Arial" w:eastAsia="Calibri" w:hAnsi="Arial" w:cs="Arial"/>
          <w:kern w:val="0"/>
          <w:lang w:val="en-GB"/>
          <w14:ligatures w14:val="none"/>
        </w:rPr>
        <w:t>ravennas</w:t>
      </w:r>
      <w:proofErr w:type="spellEnd"/>
      <w:r w:rsidRPr="00F339A1">
        <w:rPr>
          <w:rFonts w:ascii="Arial" w:eastAsia="Calibri" w:hAnsi="Arial" w:cs="Arial"/>
          <w:kern w:val="0"/>
          <w:lang w:val="en-GB"/>
          <w14:ligatures w14:val="none"/>
        </w:rPr>
        <w:t xml:space="preserve"> </w:t>
      </w:r>
      <w:proofErr w:type="spellStart"/>
      <w:r w:rsidRPr="00F339A1">
        <w:rPr>
          <w:rFonts w:ascii="Arial" w:eastAsia="Calibri" w:hAnsi="Arial" w:cs="Arial"/>
          <w:kern w:val="0"/>
          <w:lang w:val="en-GB"/>
          <w14:ligatures w14:val="none"/>
        </w:rPr>
        <w:t>anonymus</w:t>
      </w:r>
      <w:proofErr w:type="spellEnd"/>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 xml:space="preserve">Studia </w:t>
      </w:r>
      <w:proofErr w:type="spellStart"/>
      <w:r w:rsidRPr="00F339A1">
        <w:rPr>
          <w:rFonts w:ascii="Arial" w:eastAsia="Calibri" w:hAnsi="Arial" w:cs="Arial"/>
          <w:i/>
          <w:iCs/>
          <w:kern w:val="0"/>
          <w:lang w:val="en-GB"/>
          <w14:ligatures w14:val="none"/>
        </w:rPr>
        <w:t>Iranica</w:t>
      </w:r>
      <w:proofErr w:type="spellEnd"/>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46</w:t>
      </w:r>
      <w:r w:rsidRPr="00F339A1">
        <w:rPr>
          <w:rFonts w:ascii="Arial" w:eastAsia="Calibri" w:hAnsi="Arial" w:cs="Arial"/>
          <w:kern w:val="0"/>
          <w:lang w:val="en-GB"/>
          <w14:ligatures w14:val="none"/>
        </w:rPr>
        <w:t>, 165–192.</w:t>
      </w:r>
    </w:p>
    <w:p w14:paraId="4F28F2CC"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Raghavan, R. G. (2020). Exploring the Candidacy of </w:t>
      </w:r>
      <w:proofErr w:type="spellStart"/>
      <w:r w:rsidRPr="00F339A1">
        <w:rPr>
          <w:rFonts w:ascii="Arial" w:eastAsia="Calibri" w:hAnsi="Arial" w:cs="Arial"/>
          <w:kern w:val="0"/>
          <w:lang w:val="en-GB"/>
          <w14:ligatures w14:val="none"/>
        </w:rPr>
        <w:t>Dungi</w:t>
      </w:r>
      <w:proofErr w:type="spellEnd"/>
      <w:r w:rsidRPr="00F339A1">
        <w:rPr>
          <w:rFonts w:ascii="Arial" w:eastAsia="Calibri" w:hAnsi="Arial" w:cs="Arial"/>
          <w:kern w:val="0"/>
          <w:lang w:val="en-GB"/>
          <w14:ligatures w14:val="none"/>
        </w:rPr>
        <w:t xml:space="preserve"> as the Ptolemaic emporium of </w:t>
      </w:r>
      <w:proofErr w:type="spellStart"/>
      <w:r w:rsidRPr="00F339A1">
        <w:rPr>
          <w:rFonts w:ascii="Arial" w:eastAsia="Calibri" w:hAnsi="Arial" w:cs="Arial"/>
          <w:kern w:val="0"/>
          <w:lang w:val="en-GB"/>
          <w14:ligatures w14:val="none"/>
        </w:rPr>
        <w:t>Dounga</w:t>
      </w:r>
      <w:proofErr w:type="spellEnd"/>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Explorations in Maharashtra: Proceedings of the Fourth Workshop</w:t>
      </w:r>
      <w:r w:rsidRPr="00F339A1">
        <w:rPr>
          <w:rFonts w:ascii="Arial" w:eastAsia="Calibri" w:hAnsi="Arial" w:cs="Arial"/>
          <w:kern w:val="0"/>
          <w:lang w:val="en-GB"/>
          <w14:ligatures w14:val="none"/>
        </w:rPr>
        <w:t xml:space="preserve">, 14–20. </w:t>
      </w:r>
      <w:hyperlink r:id="rId40" w:history="1">
        <w:r w:rsidRPr="00F339A1">
          <w:rPr>
            <w:rFonts w:ascii="Arial" w:eastAsia="Calibri" w:hAnsi="Arial" w:cs="Arial"/>
            <w:color w:val="000099"/>
            <w:kern w:val="0"/>
            <w:u w:val="single"/>
            <w:lang w:val="en-GB"/>
            <w14:ligatures w14:val="none"/>
          </w:rPr>
          <w:t>https://www.academia.edu/42063315</w:t>
        </w:r>
      </w:hyperlink>
    </w:p>
    <w:p w14:paraId="70F7538C"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Ramasamy, S. (2021). Geoscientific perspectives of the submerged / lost harbours and ports: Ancient port city </w:t>
      </w:r>
      <w:proofErr w:type="spellStart"/>
      <w:r w:rsidRPr="00F339A1">
        <w:rPr>
          <w:rFonts w:ascii="Arial" w:eastAsia="Calibri" w:hAnsi="Arial" w:cs="Arial"/>
          <w:kern w:val="0"/>
          <w:lang w:val="en-GB"/>
          <w14:ligatures w14:val="none"/>
        </w:rPr>
        <w:t>Poompuhar</w:t>
      </w:r>
      <w:proofErr w:type="spellEnd"/>
      <w:r w:rsidRPr="00F339A1">
        <w:rPr>
          <w:rFonts w:ascii="Arial" w:eastAsia="Calibri" w:hAnsi="Arial" w:cs="Arial"/>
          <w:kern w:val="0"/>
          <w:lang w:val="en-GB"/>
          <w14:ligatures w14:val="none"/>
        </w:rPr>
        <w:t xml:space="preserve">, South India. </w:t>
      </w:r>
      <w:r w:rsidRPr="00F339A1">
        <w:rPr>
          <w:rFonts w:ascii="Arial" w:eastAsia="Calibri" w:hAnsi="Arial" w:cs="Arial"/>
          <w:i/>
          <w:iCs/>
          <w:kern w:val="0"/>
          <w:lang w:val="en-GB"/>
          <w14:ligatures w14:val="none"/>
        </w:rPr>
        <w:t>Indian Journal of Geosciences</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74</w:t>
      </w:r>
      <w:r w:rsidRPr="00F339A1">
        <w:rPr>
          <w:rFonts w:ascii="Arial" w:eastAsia="Calibri" w:hAnsi="Arial" w:cs="Arial"/>
          <w:kern w:val="0"/>
          <w:lang w:val="en-GB"/>
          <w14:ligatures w14:val="none"/>
        </w:rPr>
        <w:t>, 381–394.</w:t>
      </w:r>
    </w:p>
    <w:p w14:paraId="5B4D2116"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t xml:space="preserve">Ramasamy, S., Saravanavel, J., Kathiresan, P., Kumanan, C., &amp; Rajasekhar, D. (2020). Detection of Submerged Harbour Using GEBCO and </w:t>
      </w:r>
      <w:proofErr w:type="spellStart"/>
      <w:r w:rsidRPr="00F339A1">
        <w:rPr>
          <w:rFonts w:ascii="Arial" w:eastAsia="Calibri" w:hAnsi="Arial" w:cs="Arial"/>
          <w:kern w:val="0"/>
          <w:lang w:val="en-GB"/>
          <w14:ligatures w14:val="none"/>
        </w:rPr>
        <w:t>Mbes</w:t>
      </w:r>
      <w:proofErr w:type="spellEnd"/>
      <w:r w:rsidRPr="00F339A1">
        <w:rPr>
          <w:rFonts w:ascii="Arial" w:eastAsia="Calibri" w:hAnsi="Arial" w:cs="Arial"/>
          <w:kern w:val="0"/>
          <w:lang w:val="en-GB"/>
          <w14:ligatures w14:val="none"/>
        </w:rPr>
        <w:t xml:space="preserve"> MBES, in the Offshore Region of Ancient Port City </w:t>
      </w:r>
      <w:proofErr w:type="spellStart"/>
      <w:r w:rsidRPr="00F339A1">
        <w:rPr>
          <w:rFonts w:ascii="Arial" w:eastAsia="Calibri" w:hAnsi="Arial" w:cs="Arial"/>
          <w:kern w:val="0"/>
          <w:lang w:val="en-GB"/>
          <w14:ligatures w14:val="none"/>
        </w:rPr>
        <w:t>Poompuhar</w:t>
      </w:r>
      <w:proofErr w:type="spellEnd"/>
      <w:r w:rsidRPr="00F339A1">
        <w:rPr>
          <w:rFonts w:ascii="Arial" w:eastAsia="Calibri" w:hAnsi="Arial" w:cs="Arial"/>
          <w:kern w:val="0"/>
          <w:lang w:val="en-GB"/>
          <w14:ligatures w14:val="none"/>
        </w:rPr>
        <w:t xml:space="preserve">, South India. </w:t>
      </w:r>
      <w:proofErr w:type="spellStart"/>
      <w:r w:rsidRPr="00F339A1">
        <w:rPr>
          <w:rFonts w:ascii="Arial" w:eastAsia="Calibri" w:hAnsi="Arial" w:cs="Arial"/>
          <w:i/>
          <w:iCs/>
          <w:kern w:val="0"/>
          <w14:ligatures w14:val="none"/>
        </w:rPr>
        <w:t>Current</w:t>
      </w:r>
      <w:proofErr w:type="spellEnd"/>
      <w:r w:rsidRPr="00F339A1">
        <w:rPr>
          <w:rFonts w:ascii="Arial" w:eastAsia="Calibri" w:hAnsi="Arial" w:cs="Arial"/>
          <w:i/>
          <w:iCs/>
          <w:kern w:val="0"/>
          <w14:ligatures w14:val="none"/>
        </w:rPr>
        <w:t xml:space="preserve"> Science</w:t>
      </w:r>
      <w:r w:rsidRPr="00F339A1">
        <w:rPr>
          <w:rFonts w:ascii="Arial" w:eastAsia="Calibri" w:hAnsi="Arial" w:cs="Arial"/>
          <w:kern w:val="0"/>
          <w14:ligatures w14:val="none"/>
        </w:rPr>
        <w:t xml:space="preserve">, </w:t>
      </w:r>
      <w:r w:rsidRPr="00F339A1">
        <w:rPr>
          <w:rFonts w:ascii="Arial" w:eastAsia="Calibri" w:hAnsi="Arial" w:cs="Arial"/>
          <w:i/>
          <w:iCs/>
          <w:kern w:val="0"/>
          <w14:ligatures w14:val="none"/>
        </w:rPr>
        <w:t>119</w:t>
      </w:r>
      <w:r w:rsidRPr="00F339A1">
        <w:rPr>
          <w:rFonts w:ascii="Arial" w:eastAsia="Calibri" w:hAnsi="Arial" w:cs="Arial"/>
          <w:kern w:val="0"/>
          <w14:ligatures w14:val="none"/>
        </w:rPr>
        <w:t xml:space="preserve">, 526–534. </w:t>
      </w:r>
      <w:hyperlink r:id="rId41" w:history="1">
        <w:r w:rsidRPr="00F339A1">
          <w:rPr>
            <w:rFonts w:ascii="Arial" w:eastAsia="Calibri" w:hAnsi="Arial" w:cs="Arial"/>
            <w:color w:val="000099"/>
            <w:kern w:val="0"/>
            <w:u w:val="single"/>
            <w14:ligatures w14:val="none"/>
          </w:rPr>
          <w:t>https://doi.org/10.18520/cs/v119/i3/526-534</w:t>
        </w:r>
      </w:hyperlink>
    </w:p>
    <w:p w14:paraId="17EC7A9A"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t xml:space="preserve">Rao, S. (1991). </w:t>
      </w:r>
      <w:r w:rsidRPr="00F339A1">
        <w:rPr>
          <w:rFonts w:ascii="Arial" w:eastAsia="Calibri" w:hAnsi="Arial" w:cs="Arial"/>
          <w:i/>
          <w:iCs/>
          <w:kern w:val="0"/>
          <w:lang w:val="en-GB"/>
          <w14:ligatures w14:val="none"/>
        </w:rPr>
        <w:t>Marine archaeological explorations of Tranquebar-</w:t>
      </w:r>
      <w:proofErr w:type="spellStart"/>
      <w:r w:rsidRPr="00F339A1">
        <w:rPr>
          <w:rFonts w:ascii="Arial" w:eastAsia="Calibri" w:hAnsi="Arial" w:cs="Arial"/>
          <w:i/>
          <w:iCs/>
          <w:kern w:val="0"/>
          <w:lang w:val="en-GB"/>
          <w14:ligatures w14:val="none"/>
        </w:rPr>
        <w:t>Poompuhar</w:t>
      </w:r>
      <w:proofErr w:type="spellEnd"/>
      <w:r w:rsidRPr="00F339A1">
        <w:rPr>
          <w:rFonts w:ascii="Arial" w:eastAsia="Calibri" w:hAnsi="Arial" w:cs="Arial"/>
          <w:i/>
          <w:iCs/>
          <w:kern w:val="0"/>
          <w:lang w:val="en-GB"/>
          <w14:ligatures w14:val="none"/>
        </w:rPr>
        <w:t xml:space="preserve"> region on Tamil Nadu coast</w:t>
      </w:r>
      <w:r w:rsidRPr="00F339A1">
        <w:rPr>
          <w:rFonts w:ascii="Arial" w:eastAsia="Calibri" w:hAnsi="Arial" w:cs="Arial"/>
          <w:kern w:val="0"/>
          <w:lang w:val="en-GB"/>
          <w14:ligatures w14:val="none"/>
        </w:rPr>
        <w:t xml:space="preserve">. </w:t>
      </w:r>
      <w:hyperlink r:id="rId42" w:history="1">
        <w:r w:rsidRPr="00F339A1">
          <w:rPr>
            <w:rFonts w:ascii="Arial" w:eastAsia="Calibri" w:hAnsi="Arial" w:cs="Arial"/>
            <w:color w:val="000099"/>
            <w:kern w:val="0"/>
            <w:u w:val="single"/>
            <w14:ligatures w14:val="none"/>
          </w:rPr>
          <w:t>https://www.semanticscholar.org/paper/Marine-archaeological-explorations-of-region-on-Rao/f131d97efc362dddcd134db6622d874cde19bff6</w:t>
        </w:r>
      </w:hyperlink>
    </w:p>
    <w:p w14:paraId="6628270E"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Rao, S. R. (1991). Further Excavations of The Submerged City of Dwarka—S. R. Rao | PDF. </w:t>
      </w:r>
      <w:r w:rsidRPr="00F339A1">
        <w:rPr>
          <w:rFonts w:ascii="Arial" w:eastAsia="Calibri" w:hAnsi="Arial" w:cs="Arial"/>
          <w:i/>
          <w:iCs/>
          <w:kern w:val="0"/>
          <w:lang w:val="en-GB"/>
          <w14:ligatures w14:val="none"/>
        </w:rPr>
        <w:t>Recent Advances in Marine Archaeology</w:t>
      </w:r>
      <w:r w:rsidRPr="00F339A1">
        <w:rPr>
          <w:rFonts w:ascii="Arial" w:eastAsia="Calibri" w:hAnsi="Arial" w:cs="Arial"/>
          <w:kern w:val="0"/>
          <w:lang w:val="en-GB"/>
          <w14:ligatures w14:val="none"/>
        </w:rPr>
        <w:t>, 51–59.</w:t>
      </w:r>
    </w:p>
    <w:p w14:paraId="2D6F3E5F"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Rao, S. R., Gaur, A. S., &amp; </w:t>
      </w:r>
      <w:proofErr w:type="spellStart"/>
      <w:r w:rsidRPr="00F339A1">
        <w:rPr>
          <w:rFonts w:ascii="Arial" w:eastAsia="Calibri" w:hAnsi="Arial" w:cs="Arial"/>
          <w:kern w:val="0"/>
          <w:lang w:val="en-GB"/>
          <w14:ligatures w14:val="none"/>
        </w:rPr>
        <w:t>Tripati</w:t>
      </w:r>
      <w:proofErr w:type="spellEnd"/>
      <w:r w:rsidRPr="00F339A1">
        <w:rPr>
          <w:rFonts w:ascii="Arial" w:eastAsia="Calibri" w:hAnsi="Arial" w:cs="Arial"/>
          <w:kern w:val="0"/>
          <w:lang w:val="en-GB"/>
          <w14:ligatures w14:val="none"/>
        </w:rPr>
        <w:t xml:space="preserve">, S. (2001). </w:t>
      </w:r>
      <w:r w:rsidRPr="00F339A1">
        <w:rPr>
          <w:rFonts w:ascii="Arial" w:eastAsia="Calibri" w:hAnsi="Arial" w:cs="Arial"/>
          <w:i/>
          <w:iCs/>
          <w:kern w:val="0"/>
          <w:lang w:val="en-GB"/>
          <w14:ligatures w14:val="none"/>
        </w:rPr>
        <w:t xml:space="preserve">Exploration of an ancient port: </w:t>
      </w:r>
      <w:proofErr w:type="spellStart"/>
      <w:r w:rsidRPr="00F339A1">
        <w:rPr>
          <w:rFonts w:ascii="Arial" w:eastAsia="Calibri" w:hAnsi="Arial" w:cs="Arial"/>
          <w:i/>
          <w:iCs/>
          <w:kern w:val="0"/>
          <w:lang w:val="en-GB"/>
          <w14:ligatures w14:val="none"/>
        </w:rPr>
        <w:t>Elephanta</w:t>
      </w:r>
      <w:proofErr w:type="spellEnd"/>
      <w:r w:rsidRPr="00F339A1">
        <w:rPr>
          <w:rFonts w:ascii="Arial" w:eastAsia="Calibri" w:hAnsi="Arial" w:cs="Arial"/>
          <w:i/>
          <w:iCs/>
          <w:kern w:val="0"/>
          <w:lang w:val="en-GB"/>
          <w14:ligatures w14:val="none"/>
        </w:rPr>
        <w:t xml:space="preserve"> Island (Bombay)</w:t>
      </w:r>
      <w:r w:rsidRPr="00F339A1">
        <w:rPr>
          <w:rFonts w:ascii="Arial" w:eastAsia="Calibri" w:hAnsi="Arial" w:cs="Arial"/>
          <w:kern w:val="0"/>
          <w:lang w:val="en-GB"/>
          <w14:ligatures w14:val="none"/>
        </w:rPr>
        <w:t xml:space="preserve">. </w:t>
      </w:r>
      <w:hyperlink r:id="rId43" w:history="1">
        <w:r w:rsidRPr="00F339A1">
          <w:rPr>
            <w:rFonts w:ascii="Arial" w:eastAsia="Calibri" w:hAnsi="Arial" w:cs="Arial"/>
            <w:color w:val="000099"/>
            <w:kern w:val="0"/>
            <w:u w:val="single"/>
            <w:lang w:val="en-GB"/>
            <w14:ligatures w14:val="none"/>
          </w:rPr>
          <w:t>https://www.academia.edu/24623857</w:t>
        </w:r>
      </w:hyperlink>
    </w:p>
    <w:p w14:paraId="05171F9E"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Rawat, Y. S. (2015a). Coastal Sites Possible Port Towns of Harappan time in Gujarat. In </w:t>
      </w:r>
      <w:r w:rsidRPr="00F339A1">
        <w:rPr>
          <w:rFonts w:ascii="Arial" w:eastAsia="Calibri" w:hAnsi="Arial" w:cs="Arial"/>
          <w:i/>
          <w:iCs/>
          <w:kern w:val="0"/>
          <w:lang w:val="en-GB"/>
          <w14:ligatures w14:val="none"/>
        </w:rPr>
        <w:t>Port Towns of Gujarat</w:t>
      </w:r>
      <w:r w:rsidRPr="00F339A1">
        <w:rPr>
          <w:rFonts w:ascii="Arial" w:eastAsia="Calibri" w:hAnsi="Arial" w:cs="Arial"/>
          <w:kern w:val="0"/>
          <w:lang w:val="en-GB"/>
          <w14:ligatures w14:val="none"/>
        </w:rPr>
        <w:t xml:space="preserve"> (pp. 187–215). </w:t>
      </w:r>
      <w:hyperlink r:id="rId44" w:history="1">
        <w:r w:rsidRPr="00F339A1">
          <w:rPr>
            <w:rFonts w:ascii="Arial" w:eastAsia="Calibri" w:hAnsi="Arial" w:cs="Arial"/>
            <w:color w:val="000099"/>
            <w:kern w:val="0"/>
            <w:u w:val="single"/>
            <w:lang w:val="en-GB"/>
            <w14:ligatures w14:val="none"/>
          </w:rPr>
          <w:t>https://www.academia.edu/49011300</w:t>
        </w:r>
      </w:hyperlink>
    </w:p>
    <w:p w14:paraId="6324A106"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Rawat, Y. S. (2015b). </w:t>
      </w:r>
      <w:r w:rsidRPr="00F339A1">
        <w:rPr>
          <w:rFonts w:ascii="Arial" w:eastAsia="Calibri" w:hAnsi="Arial" w:cs="Arial"/>
          <w:i/>
          <w:iCs/>
          <w:kern w:val="0"/>
          <w:lang w:val="en-GB"/>
          <w14:ligatures w14:val="none"/>
        </w:rPr>
        <w:t>The coastal sites: Possible port towns of Harappan time in Gujarat</w:t>
      </w:r>
      <w:r w:rsidRPr="00F339A1">
        <w:rPr>
          <w:rFonts w:ascii="Arial" w:eastAsia="Calibri" w:hAnsi="Arial" w:cs="Arial"/>
          <w:kern w:val="0"/>
          <w:lang w:val="en-GB"/>
          <w14:ligatures w14:val="none"/>
        </w:rPr>
        <w:t xml:space="preserve">. National Council of Science Museums, Kolkata. </w:t>
      </w:r>
      <w:hyperlink r:id="rId45" w:history="1">
        <w:r w:rsidRPr="00F339A1">
          <w:rPr>
            <w:rFonts w:ascii="Arial" w:eastAsia="Calibri" w:hAnsi="Arial" w:cs="Arial"/>
            <w:color w:val="000099"/>
            <w:kern w:val="0"/>
            <w:u w:val="single"/>
            <w:lang w:val="en-GB"/>
            <w14:ligatures w14:val="none"/>
          </w:rPr>
          <w:t>http://archive.org/details/dli.ministry.28341</w:t>
        </w:r>
      </w:hyperlink>
    </w:p>
    <w:p w14:paraId="0041DFE8"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Reddy, A. (2013a). </w:t>
      </w:r>
      <w:r w:rsidRPr="00F339A1">
        <w:rPr>
          <w:rFonts w:ascii="Arial" w:eastAsia="Calibri" w:hAnsi="Arial" w:cs="Arial"/>
          <w:i/>
          <w:iCs/>
          <w:kern w:val="0"/>
          <w:lang w:val="en-GB"/>
          <w14:ligatures w14:val="none"/>
        </w:rPr>
        <w:t>Looking from Arabia to India: Analysis of the Early Roman ‘India Trade’ in the Indian Ocean during the Late Pre-Islamic period (3rd century BC - 6th century AD) Volume 1 - Text</w:t>
      </w:r>
      <w:r w:rsidRPr="00F339A1">
        <w:rPr>
          <w:rFonts w:ascii="Arial" w:eastAsia="Calibri" w:hAnsi="Arial" w:cs="Arial"/>
          <w:kern w:val="0"/>
          <w:lang w:val="en-GB"/>
          <w14:ligatures w14:val="none"/>
        </w:rPr>
        <w:t xml:space="preserve">. </w:t>
      </w:r>
      <w:hyperlink r:id="rId46" w:history="1">
        <w:r w:rsidRPr="00F339A1">
          <w:rPr>
            <w:rFonts w:ascii="Arial" w:eastAsia="Calibri" w:hAnsi="Arial" w:cs="Arial"/>
            <w:color w:val="000099"/>
            <w:kern w:val="0"/>
            <w:u w:val="single"/>
            <w:lang w:val="en-GB"/>
            <w14:ligatures w14:val="none"/>
          </w:rPr>
          <w:t>https://www.academia.edu/9634344</w:t>
        </w:r>
      </w:hyperlink>
    </w:p>
    <w:p w14:paraId="7A378744"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Reddy, A. (2013b). </w:t>
      </w:r>
      <w:r w:rsidRPr="00F339A1">
        <w:rPr>
          <w:rFonts w:ascii="Arial" w:eastAsia="Calibri" w:hAnsi="Arial" w:cs="Arial"/>
          <w:i/>
          <w:iCs/>
          <w:kern w:val="0"/>
          <w:lang w:val="en-GB"/>
          <w14:ligatures w14:val="none"/>
        </w:rPr>
        <w:t>Looking from Arabia to India: Analysis of the Early Roman ‘India Trade’ in the Indian Ocean during the Late Pre-Islamic period (3rd century BC - 6th century AD) Volume 2 - Figures &amp; Tables</w:t>
      </w:r>
      <w:r w:rsidRPr="00F339A1">
        <w:rPr>
          <w:rFonts w:ascii="Arial" w:eastAsia="Calibri" w:hAnsi="Arial" w:cs="Arial"/>
          <w:kern w:val="0"/>
          <w:lang w:val="en-GB"/>
          <w14:ligatures w14:val="none"/>
        </w:rPr>
        <w:t xml:space="preserve">. </w:t>
      </w:r>
      <w:hyperlink r:id="rId47" w:history="1">
        <w:r w:rsidRPr="00F339A1">
          <w:rPr>
            <w:rFonts w:ascii="Arial" w:eastAsia="Calibri" w:hAnsi="Arial" w:cs="Arial"/>
            <w:color w:val="000099"/>
            <w:kern w:val="0"/>
            <w:u w:val="single"/>
            <w:lang w:val="en-GB"/>
            <w14:ligatures w14:val="none"/>
          </w:rPr>
          <w:t>https://www.academia.edu/123234100</w:t>
        </w:r>
      </w:hyperlink>
    </w:p>
    <w:p w14:paraId="3F4D408E"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Reddy, A. (2015). Sourcing Indian ceramics in Arabia: Actual imports and local imitations. </w:t>
      </w:r>
      <w:r w:rsidRPr="00F339A1">
        <w:rPr>
          <w:rFonts w:ascii="Arial" w:eastAsia="Calibri" w:hAnsi="Arial" w:cs="Arial"/>
          <w:i/>
          <w:iCs/>
          <w:kern w:val="0"/>
          <w:lang w:val="en-GB"/>
          <w14:ligatures w14:val="none"/>
        </w:rPr>
        <w:t>Proceedings of the Seminar for Arabian Studies</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45</w:t>
      </w:r>
      <w:r w:rsidRPr="00F339A1">
        <w:rPr>
          <w:rFonts w:ascii="Arial" w:eastAsia="Calibri" w:hAnsi="Arial" w:cs="Arial"/>
          <w:kern w:val="0"/>
          <w:lang w:val="en-GB"/>
          <w14:ligatures w14:val="none"/>
        </w:rPr>
        <w:t>, 253–271.</w:t>
      </w:r>
    </w:p>
    <w:p w14:paraId="11B24B66"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Reddy, A. (2017). Hinterland trade and maritime networks in the Oman peninsula from Iron Age to Late Antiquity (1000 BCE - 630 CE). </w:t>
      </w:r>
      <w:r w:rsidRPr="00F339A1">
        <w:rPr>
          <w:rFonts w:ascii="Arial" w:eastAsia="Calibri" w:hAnsi="Arial" w:cs="Arial"/>
          <w:i/>
          <w:iCs/>
          <w:kern w:val="0"/>
          <w:lang w:val="en-GB"/>
          <w14:ligatures w14:val="none"/>
        </w:rPr>
        <w:t>Oman and the Islamic World: A Maritime History</w:t>
      </w:r>
      <w:r w:rsidRPr="00F339A1">
        <w:rPr>
          <w:rFonts w:ascii="Arial" w:eastAsia="Calibri" w:hAnsi="Arial" w:cs="Arial"/>
          <w:kern w:val="0"/>
          <w:lang w:val="en-GB"/>
          <w14:ligatures w14:val="none"/>
        </w:rPr>
        <w:t>, 49–78.</w:t>
      </w:r>
    </w:p>
    <w:p w14:paraId="00034A4C"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Reddy, A. (2020). Archaeology of Indo-Gulf Relations in the Early Historic Period: The Ceramic Evidence. In </w:t>
      </w:r>
      <w:r w:rsidRPr="00F339A1">
        <w:rPr>
          <w:rFonts w:ascii="Arial" w:eastAsia="Calibri" w:hAnsi="Arial" w:cs="Arial"/>
          <w:i/>
          <w:iCs/>
          <w:kern w:val="0"/>
          <w:lang w:val="en-GB"/>
          <w14:ligatures w14:val="none"/>
        </w:rPr>
        <w:t>Bridging the Gulf: Maritime Cultural Heritage of the Western Indian Ocean, H.P Ray (ed.)</w:t>
      </w:r>
      <w:r w:rsidRPr="00F339A1">
        <w:rPr>
          <w:rFonts w:ascii="Arial" w:eastAsia="Calibri" w:hAnsi="Arial" w:cs="Arial"/>
          <w:kern w:val="0"/>
          <w:lang w:val="en-GB"/>
          <w14:ligatures w14:val="none"/>
        </w:rPr>
        <w:t xml:space="preserve"> (pp. 53–78). Manohar Publishers. </w:t>
      </w:r>
      <w:hyperlink r:id="rId48" w:history="1">
        <w:r w:rsidRPr="00F339A1">
          <w:rPr>
            <w:rFonts w:ascii="Arial" w:eastAsia="Calibri" w:hAnsi="Arial" w:cs="Arial"/>
            <w:color w:val="000099"/>
            <w:kern w:val="0"/>
            <w:u w:val="single"/>
            <w:lang w:val="en-GB"/>
            <w14:ligatures w14:val="none"/>
          </w:rPr>
          <w:t>https://www.academia.edu/20135170</w:t>
        </w:r>
      </w:hyperlink>
    </w:p>
    <w:p w14:paraId="6EF2BF58"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t xml:space="preserve">Roth, H., Kessler, O., &amp; Recker, U. (2001). The </w:t>
      </w:r>
      <w:proofErr w:type="spellStart"/>
      <w:r w:rsidRPr="00F339A1">
        <w:rPr>
          <w:rFonts w:ascii="Arial" w:eastAsia="Calibri" w:hAnsi="Arial" w:cs="Arial"/>
          <w:kern w:val="0"/>
          <w:lang w:val="en-GB"/>
          <w14:ligatures w14:val="none"/>
        </w:rPr>
        <w:t>Godavaya</w:t>
      </w:r>
      <w:proofErr w:type="spellEnd"/>
      <w:r w:rsidRPr="00F339A1">
        <w:rPr>
          <w:rFonts w:ascii="Arial" w:eastAsia="Calibri" w:hAnsi="Arial" w:cs="Arial"/>
          <w:kern w:val="0"/>
          <w:lang w:val="en-GB"/>
          <w14:ligatures w14:val="none"/>
        </w:rPr>
        <w:t xml:space="preserve"> harbour site – report on the 1994–1997 excavations. In </w:t>
      </w:r>
      <w:r w:rsidRPr="00F339A1">
        <w:rPr>
          <w:rFonts w:ascii="Arial" w:eastAsia="Calibri" w:hAnsi="Arial" w:cs="Arial"/>
          <w:i/>
          <w:iCs/>
          <w:kern w:val="0"/>
          <w:lang w:val="en-GB"/>
          <w14:ligatures w14:val="none"/>
        </w:rPr>
        <w:t xml:space="preserve">Ancient Ruhuna. Sri Lankan – German Archaeological Project in the </w:t>
      </w:r>
      <w:r w:rsidRPr="00F339A1">
        <w:rPr>
          <w:rFonts w:ascii="Arial" w:eastAsia="Calibri" w:hAnsi="Arial" w:cs="Arial"/>
          <w:i/>
          <w:iCs/>
          <w:kern w:val="0"/>
          <w:lang w:val="en-GB"/>
          <w14:ligatures w14:val="none"/>
        </w:rPr>
        <w:lastRenderedPageBreak/>
        <w:t xml:space="preserve">Southern Province, Hans-Joachim Weisshaar / Helmut Roth / W. </w:t>
      </w:r>
      <w:proofErr w:type="spellStart"/>
      <w:r w:rsidRPr="00F339A1">
        <w:rPr>
          <w:rFonts w:ascii="Arial" w:eastAsia="Calibri" w:hAnsi="Arial" w:cs="Arial"/>
          <w:i/>
          <w:iCs/>
          <w:kern w:val="0"/>
          <w:lang w:val="en-GB"/>
          <w14:ligatures w14:val="none"/>
        </w:rPr>
        <w:t>Wijeyapala</w:t>
      </w:r>
      <w:proofErr w:type="spellEnd"/>
      <w:r w:rsidRPr="00F339A1">
        <w:rPr>
          <w:rFonts w:ascii="Arial" w:eastAsia="Calibri" w:hAnsi="Arial" w:cs="Arial"/>
          <w:i/>
          <w:iCs/>
          <w:kern w:val="0"/>
          <w:lang w:val="en-GB"/>
          <w14:ligatures w14:val="none"/>
        </w:rPr>
        <w:t xml:space="preserve"> (eds.),</w:t>
      </w:r>
      <w:r w:rsidRPr="00F339A1">
        <w:rPr>
          <w:rFonts w:ascii="Arial" w:eastAsia="Calibri" w:hAnsi="Arial" w:cs="Arial"/>
          <w:kern w:val="0"/>
          <w:lang w:val="en-GB"/>
          <w14:ligatures w14:val="none"/>
        </w:rPr>
        <w:t xml:space="preserve">. </w:t>
      </w:r>
      <w:r w:rsidRPr="00F339A1">
        <w:rPr>
          <w:rFonts w:ascii="Arial" w:eastAsia="Calibri" w:hAnsi="Arial" w:cs="Arial"/>
          <w:kern w:val="0"/>
          <w14:ligatures w14:val="none"/>
        </w:rPr>
        <w:t xml:space="preserve">PHILIPP VON ZABERN. </w:t>
      </w:r>
      <w:hyperlink r:id="rId49" w:history="1">
        <w:r w:rsidRPr="00F339A1">
          <w:rPr>
            <w:rFonts w:ascii="Arial" w:eastAsia="Calibri" w:hAnsi="Arial" w:cs="Arial"/>
            <w:color w:val="000099"/>
            <w:kern w:val="0"/>
            <w:u w:val="single"/>
            <w14:ligatures w14:val="none"/>
          </w:rPr>
          <w:t>https://www.academia.edu/10245559</w:t>
        </w:r>
      </w:hyperlink>
    </w:p>
    <w:p w14:paraId="153686EA"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Rubin, C., Horton, B., Sieh, K., Pilarczyk, J., Daly, P., Ismail, N., &amp; Parnell, A. (2017). Highly variable recurrence of tsunamis in the 7,400 years before the 2004 Indian Ocean tsunami. </w:t>
      </w:r>
      <w:r w:rsidRPr="00F339A1">
        <w:rPr>
          <w:rFonts w:ascii="Arial" w:eastAsia="Calibri" w:hAnsi="Arial" w:cs="Arial"/>
          <w:i/>
          <w:iCs/>
          <w:kern w:val="0"/>
          <w:lang w:val="en-GB"/>
          <w14:ligatures w14:val="none"/>
        </w:rPr>
        <w:t>Nature Communications</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8</w:t>
      </w:r>
      <w:r w:rsidRPr="00F339A1">
        <w:rPr>
          <w:rFonts w:ascii="Arial" w:eastAsia="Calibri" w:hAnsi="Arial" w:cs="Arial"/>
          <w:kern w:val="0"/>
          <w:lang w:val="en-GB"/>
          <w14:ligatures w14:val="none"/>
        </w:rPr>
        <w:t xml:space="preserve">, 16019. </w:t>
      </w:r>
      <w:hyperlink r:id="rId50" w:history="1">
        <w:r w:rsidRPr="00F339A1">
          <w:rPr>
            <w:rFonts w:ascii="Arial" w:eastAsia="Calibri" w:hAnsi="Arial" w:cs="Arial"/>
            <w:color w:val="000099"/>
            <w:kern w:val="0"/>
            <w:u w:val="single"/>
            <w:lang w:val="en-GB"/>
            <w14:ligatures w14:val="none"/>
          </w:rPr>
          <w:t>https://doi.org/10.1038/ncomms16019</w:t>
        </w:r>
      </w:hyperlink>
    </w:p>
    <w:p w14:paraId="1ECD6E6D"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t xml:space="preserve">Schenk, H., &amp; Weisshaar, H.-J. (2016). The Citadel of Tissamaharama: Urban Habitat and Commercial Interrelations. In </w:t>
      </w:r>
      <w:r w:rsidRPr="00F339A1">
        <w:rPr>
          <w:rFonts w:ascii="Arial" w:eastAsia="Calibri" w:hAnsi="Arial" w:cs="Arial"/>
          <w:i/>
          <w:iCs/>
          <w:kern w:val="0"/>
          <w:lang w:val="en-GB"/>
          <w14:ligatures w14:val="none"/>
        </w:rPr>
        <w:t>Ports of the Ancient Indian Ocean, M.-F. Boussac / J.-F. Salles / J.-B. Yon (eds.)</w:t>
      </w:r>
      <w:r w:rsidRPr="00F339A1">
        <w:rPr>
          <w:rFonts w:ascii="Arial" w:eastAsia="Calibri" w:hAnsi="Arial" w:cs="Arial"/>
          <w:kern w:val="0"/>
          <w:lang w:val="en-GB"/>
          <w14:ligatures w14:val="none"/>
        </w:rPr>
        <w:t xml:space="preserve"> </w:t>
      </w:r>
      <w:r w:rsidRPr="00F339A1">
        <w:rPr>
          <w:rFonts w:ascii="Arial" w:eastAsia="Calibri" w:hAnsi="Arial" w:cs="Arial"/>
          <w:kern w:val="0"/>
          <w14:ligatures w14:val="none"/>
        </w:rPr>
        <w:t xml:space="preserve">(pp. 459–479). </w:t>
      </w:r>
      <w:hyperlink r:id="rId51" w:history="1">
        <w:r w:rsidRPr="00F339A1">
          <w:rPr>
            <w:rFonts w:ascii="Arial" w:eastAsia="Calibri" w:hAnsi="Arial" w:cs="Arial"/>
            <w:color w:val="000099"/>
            <w:kern w:val="0"/>
            <w:u w:val="single"/>
            <w14:ligatures w14:val="none"/>
          </w:rPr>
          <w:t>https://www.academia.edu/23271518</w:t>
        </w:r>
      </w:hyperlink>
    </w:p>
    <w:p w14:paraId="18A8CBCD" w14:textId="77777777" w:rsidR="00F339A1" w:rsidRPr="00F339A1" w:rsidRDefault="00F339A1" w:rsidP="00F339A1">
      <w:pPr>
        <w:spacing w:after="120" w:line="240" w:lineRule="auto"/>
        <w:rPr>
          <w:rFonts w:ascii="Arial" w:eastAsia="Calibri" w:hAnsi="Arial" w:cs="Arial"/>
          <w:kern w:val="0"/>
          <w14:ligatures w14:val="none"/>
        </w:rPr>
      </w:pPr>
      <w:proofErr w:type="spellStart"/>
      <w:r w:rsidRPr="00F339A1">
        <w:rPr>
          <w:rFonts w:ascii="Arial" w:eastAsia="Calibri" w:hAnsi="Arial" w:cs="Arial"/>
          <w:kern w:val="0"/>
          <w14:ligatures w14:val="none"/>
        </w:rPr>
        <w:t>Schoff</w:t>
      </w:r>
      <w:proofErr w:type="spellEnd"/>
      <w:r w:rsidRPr="00F339A1">
        <w:rPr>
          <w:rFonts w:ascii="Arial" w:eastAsia="Calibri" w:hAnsi="Arial" w:cs="Arial"/>
          <w:kern w:val="0"/>
          <w14:ligatures w14:val="none"/>
        </w:rPr>
        <w:t xml:space="preserve">, W. H. &amp; Anonymous. </w:t>
      </w:r>
      <w:r w:rsidRPr="00F339A1">
        <w:rPr>
          <w:rFonts w:ascii="Arial" w:eastAsia="Calibri" w:hAnsi="Arial" w:cs="Arial"/>
          <w:kern w:val="0"/>
          <w:lang w:val="en-GB"/>
          <w14:ligatures w14:val="none"/>
        </w:rPr>
        <w:t xml:space="preserve">(1912). </w:t>
      </w:r>
      <w:r w:rsidRPr="00F339A1">
        <w:rPr>
          <w:rFonts w:ascii="Arial" w:eastAsia="Calibri" w:hAnsi="Arial" w:cs="Arial"/>
          <w:i/>
          <w:iCs/>
          <w:kern w:val="0"/>
          <w:lang w:val="en-GB"/>
          <w14:ligatures w14:val="none"/>
        </w:rPr>
        <w:t>The Periplus of the Erythraean Sea (PME) [1st Century A.D.]</w:t>
      </w:r>
      <w:r w:rsidRPr="00F339A1">
        <w:rPr>
          <w:rFonts w:ascii="Arial" w:eastAsia="Calibri" w:hAnsi="Arial" w:cs="Arial"/>
          <w:kern w:val="0"/>
          <w:lang w:val="en-GB"/>
          <w14:ligatures w14:val="none"/>
        </w:rPr>
        <w:t xml:space="preserve">. </w:t>
      </w:r>
      <w:hyperlink r:id="rId52" w:history="1">
        <w:r w:rsidRPr="00F339A1">
          <w:rPr>
            <w:rFonts w:ascii="Arial" w:eastAsia="Calibri" w:hAnsi="Arial" w:cs="Arial"/>
            <w:color w:val="000099"/>
            <w:kern w:val="0"/>
            <w:u w:val="single"/>
            <w14:ligatures w14:val="none"/>
          </w:rPr>
          <w:t>http://archive.org/details/schoff-1912-periplus-erythraean-sea</w:t>
        </w:r>
      </w:hyperlink>
    </w:p>
    <w:p w14:paraId="0C62819F"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Seland, E. H. (2008). The Indian ships at Moscha and the Indo-Arabian trading circuit. </w:t>
      </w:r>
      <w:r w:rsidRPr="00F339A1">
        <w:rPr>
          <w:rFonts w:ascii="Arial" w:eastAsia="Calibri" w:hAnsi="Arial" w:cs="Arial"/>
          <w:i/>
          <w:iCs/>
          <w:kern w:val="0"/>
          <w:lang w:val="en-GB"/>
          <w14:ligatures w14:val="none"/>
        </w:rPr>
        <w:t>Proceedings of the Seminar for Arabian Studies</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38</w:t>
      </w:r>
      <w:r w:rsidRPr="00F339A1">
        <w:rPr>
          <w:rFonts w:ascii="Arial" w:eastAsia="Calibri" w:hAnsi="Arial" w:cs="Arial"/>
          <w:kern w:val="0"/>
          <w:lang w:val="en-GB"/>
          <w14:ligatures w14:val="none"/>
        </w:rPr>
        <w:t>, 283–287.</w:t>
      </w:r>
    </w:p>
    <w:p w14:paraId="3A1374DF"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Seland, E. H. (2014). Archaeology of Trade in the Western Indian Ocean, 300 BC–AD 700. </w:t>
      </w:r>
      <w:r w:rsidRPr="00F339A1">
        <w:rPr>
          <w:rFonts w:ascii="Arial" w:eastAsia="Calibri" w:hAnsi="Arial" w:cs="Arial"/>
          <w:i/>
          <w:iCs/>
          <w:kern w:val="0"/>
          <w:lang w:val="en-GB"/>
          <w14:ligatures w14:val="none"/>
        </w:rPr>
        <w:t>Journal of Archaeological Research</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22</w:t>
      </w:r>
      <w:r w:rsidRPr="00F339A1">
        <w:rPr>
          <w:rFonts w:ascii="Arial" w:eastAsia="Calibri" w:hAnsi="Arial" w:cs="Arial"/>
          <w:kern w:val="0"/>
          <w:lang w:val="en-GB"/>
          <w14:ligatures w14:val="none"/>
        </w:rPr>
        <w:t xml:space="preserve">(4), 367–402. </w:t>
      </w:r>
      <w:hyperlink r:id="rId53" w:history="1">
        <w:r w:rsidRPr="00F339A1">
          <w:rPr>
            <w:rFonts w:ascii="Arial" w:eastAsia="Calibri" w:hAnsi="Arial" w:cs="Arial"/>
            <w:color w:val="000099"/>
            <w:kern w:val="0"/>
            <w:u w:val="single"/>
            <w:lang w:val="en-GB"/>
            <w14:ligatures w14:val="none"/>
          </w:rPr>
          <w:t>https://doi.org/10.1007/s10814-014-9075-7</w:t>
        </w:r>
      </w:hyperlink>
    </w:p>
    <w:p w14:paraId="17776D20"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t xml:space="preserve">Shah, M. (2020, August 18). </w:t>
      </w:r>
      <w:proofErr w:type="spellStart"/>
      <w:r w:rsidRPr="00F339A1">
        <w:rPr>
          <w:rFonts w:ascii="Arial" w:eastAsia="Calibri" w:hAnsi="Arial" w:cs="Arial"/>
          <w:i/>
          <w:iCs/>
          <w:kern w:val="0"/>
          <w:lang w:val="en-GB"/>
          <w14:ligatures w14:val="none"/>
        </w:rPr>
        <w:t>Sopara</w:t>
      </w:r>
      <w:proofErr w:type="spellEnd"/>
      <w:r w:rsidRPr="00F339A1">
        <w:rPr>
          <w:rFonts w:ascii="Arial" w:eastAsia="Calibri" w:hAnsi="Arial" w:cs="Arial"/>
          <w:i/>
          <w:iCs/>
          <w:kern w:val="0"/>
          <w:lang w:val="en-GB"/>
          <w14:ligatures w14:val="none"/>
        </w:rPr>
        <w:t xml:space="preserve">: An Ancient Port, Trade </w:t>
      </w:r>
      <w:proofErr w:type="spellStart"/>
      <w:r w:rsidRPr="00F339A1">
        <w:rPr>
          <w:rFonts w:ascii="Arial" w:eastAsia="Calibri" w:hAnsi="Arial" w:cs="Arial"/>
          <w:i/>
          <w:iCs/>
          <w:kern w:val="0"/>
          <w:lang w:val="en-GB"/>
          <w14:ligatures w14:val="none"/>
        </w:rPr>
        <w:t>Center</w:t>
      </w:r>
      <w:proofErr w:type="spellEnd"/>
      <w:r w:rsidRPr="00F339A1">
        <w:rPr>
          <w:rFonts w:ascii="Arial" w:eastAsia="Calibri" w:hAnsi="Arial" w:cs="Arial"/>
          <w:i/>
          <w:iCs/>
          <w:kern w:val="0"/>
          <w:lang w:val="en-GB"/>
          <w14:ligatures w14:val="none"/>
        </w:rPr>
        <w:t xml:space="preserve"> and a Teertha - Indic Today</w:t>
      </w:r>
      <w:r w:rsidRPr="00F339A1">
        <w:rPr>
          <w:rFonts w:ascii="Arial" w:eastAsia="Calibri" w:hAnsi="Arial" w:cs="Arial"/>
          <w:kern w:val="0"/>
          <w:lang w:val="en-GB"/>
          <w14:ligatures w14:val="none"/>
        </w:rPr>
        <w:t xml:space="preserve">. </w:t>
      </w:r>
      <w:hyperlink r:id="rId54" w:history="1">
        <w:r w:rsidRPr="00F339A1">
          <w:rPr>
            <w:rFonts w:ascii="Arial" w:eastAsia="Calibri" w:hAnsi="Arial" w:cs="Arial"/>
            <w:color w:val="000099"/>
            <w:kern w:val="0"/>
            <w:u w:val="single"/>
            <w14:ligatures w14:val="none"/>
          </w:rPr>
          <w:t>https://www.indica.today/research/sopara-ancient-port-trade-center-teertha/, https://www.indica.today/research/sopara-ancient-port-trade-center-teertha/</w:t>
        </w:r>
      </w:hyperlink>
    </w:p>
    <w:p w14:paraId="7518736A"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Sharma, H. (2019). Ancient Civilisation Study through </w:t>
      </w:r>
      <w:proofErr w:type="spellStart"/>
      <w:r w:rsidRPr="00F339A1">
        <w:rPr>
          <w:rFonts w:ascii="Arial" w:eastAsia="Calibri" w:hAnsi="Arial" w:cs="Arial"/>
          <w:kern w:val="0"/>
          <w:lang w:val="en-GB"/>
          <w14:ligatures w14:val="none"/>
        </w:rPr>
        <w:t>Dholavira</w:t>
      </w:r>
      <w:proofErr w:type="spellEnd"/>
      <w:r w:rsidRPr="00F339A1">
        <w:rPr>
          <w:rFonts w:ascii="Arial" w:eastAsia="Calibri" w:hAnsi="Arial" w:cs="Arial"/>
          <w:kern w:val="0"/>
          <w:lang w:val="en-GB"/>
          <w14:ligatures w14:val="none"/>
        </w:rPr>
        <w:t xml:space="preserve"> Archaeological Site in Kutch District: A study. </w:t>
      </w:r>
      <w:r w:rsidRPr="00F339A1">
        <w:rPr>
          <w:rFonts w:ascii="Arial" w:eastAsia="Calibri" w:hAnsi="Arial" w:cs="Arial"/>
          <w:i/>
          <w:iCs/>
          <w:kern w:val="0"/>
          <w:lang w:val="en-GB"/>
          <w14:ligatures w14:val="none"/>
        </w:rPr>
        <w:t>GRD Journals</w:t>
      </w:r>
      <w:r w:rsidRPr="00F339A1">
        <w:rPr>
          <w:rFonts w:ascii="Arial" w:eastAsia="Calibri" w:hAnsi="Arial" w:cs="Arial"/>
          <w:kern w:val="0"/>
          <w:lang w:val="en-GB"/>
          <w14:ligatures w14:val="none"/>
        </w:rPr>
        <w:t>, 94–98.</w:t>
      </w:r>
    </w:p>
    <w:p w14:paraId="461092C8"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lang w:val="en-GB"/>
          <w14:ligatures w14:val="none"/>
        </w:rPr>
        <w:t>Shokoohy</w:t>
      </w:r>
      <w:proofErr w:type="spellEnd"/>
      <w:r w:rsidRPr="00F339A1">
        <w:rPr>
          <w:rFonts w:ascii="Arial" w:eastAsia="Calibri" w:hAnsi="Arial" w:cs="Arial"/>
          <w:kern w:val="0"/>
          <w:lang w:val="en-GB"/>
          <w14:ligatures w14:val="none"/>
        </w:rPr>
        <w:t xml:space="preserve">, M. (2009). </w:t>
      </w:r>
      <w:proofErr w:type="spellStart"/>
      <w:r w:rsidRPr="00F339A1">
        <w:rPr>
          <w:rFonts w:ascii="Arial" w:eastAsia="Calibri" w:hAnsi="Arial" w:cs="Arial"/>
          <w:kern w:val="0"/>
          <w:lang w:val="en-GB"/>
          <w14:ligatures w14:val="none"/>
        </w:rPr>
        <w:t>Taprobanê</w:t>
      </w:r>
      <w:proofErr w:type="spellEnd"/>
      <w:r w:rsidRPr="00F339A1">
        <w:rPr>
          <w:rFonts w:ascii="Arial" w:eastAsia="Calibri" w:hAnsi="Arial" w:cs="Arial"/>
          <w:kern w:val="0"/>
          <w:lang w:val="en-GB"/>
          <w14:ligatures w14:val="none"/>
        </w:rPr>
        <w:t xml:space="preserve">, Ancient Sri Lanka as Known to Greeks and Romans. By D. P. M. Weerakkody, pp. </w:t>
      </w:r>
      <w:proofErr w:type="spellStart"/>
      <w:r w:rsidRPr="00F339A1">
        <w:rPr>
          <w:rFonts w:ascii="Arial" w:eastAsia="Calibri" w:hAnsi="Arial" w:cs="Arial"/>
          <w:kern w:val="0"/>
          <w:lang w:val="en-GB"/>
          <w14:ligatures w14:val="none"/>
        </w:rPr>
        <w:t>Xxii</w:t>
      </w:r>
      <w:proofErr w:type="spellEnd"/>
      <w:r w:rsidRPr="00F339A1">
        <w:rPr>
          <w:rFonts w:ascii="Arial" w:eastAsia="Calibri" w:hAnsi="Arial" w:cs="Arial"/>
          <w:kern w:val="0"/>
          <w:lang w:val="en-GB"/>
          <w14:ligatures w14:val="none"/>
        </w:rPr>
        <w:t xml:space="preserve">, 287. Turnhout, </w:t>
      </w:r>
      <w:proofErr w:type="spellStart"/>
      <w:r w:rsidRPr="00F339A1">
        <w:rPr>
          <w:rFonts w:ascii="Arial" w:eastAsia="Calibri" w:hAnsi="Arial" w:cs="Arial"/>
          <w:kern w:val="0"/>
          <w:lang w:val="en-GB"/>
          <w14:ligatures w14:val="none"/>
        </w:rPr>
        <w:t>Brepols</w:t>
      </w:r>
      <w:proofErr w:type="spellEnd"/>
      <w:r w:rsidRPr="00F339A1">
        <w:rPr>
          <w:rFonts w:ascii="Arial" w:eastAsia="Calibri" w:hAnsi="Arial" w:cs="Arial"/>
          <w:kern w:val="0"/>
          <w:lang w:val="en-GB"/>
          <w14:ligatures w14:val="none"/>
        </w:rPr>
        <w:t xml:space="preserve">, 1997. BEF 2500. </w:t>
      </w:r>
      <w:r w:rsidRPr="00F339A1">
        <w:rPr>
          <w:rFonts w:ascii="Arial" w:eastAsia="Calibri" w:hAnsi="Arial" w:cs="Arial"/>
          <w:i/>
          <w:iCs/>
          <w:kern w:val="0"/>
          <w:lang w:val="en-GB"/>
          <w14:ligatures w14:val="none"/>
        </w:rPr>
        <w:t>Journal of the Royal Asiatic Society</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9</w:t>
      </w:r>
      <w:r w:rsidRPr="00F339A1">
        <w:rPr>
          <w:rFonts w:ascii="Arial" w:eastAsia="Calibri" w:hAnsi="Arial" w:cs="Arial"/>
          <w:kern w:val="0"/>
          <w:lang w:val="en-GB"/>
          <w14:ligatures w14:val="none"/>
        </w:rPr>
        <w:t xml:space="preserve">, 170–172. </w:t>
      </w:r>
      <w:hyperlink r:id="rId55" w:history="1">
        <w:r w:rsidRPr="00F339A1">
          <w:rPr>
            <w:rFonts w:ascii="Arial" w:eastAsia="Calibri" w:hAnsi="Arial" w:cs="Arial"/>
            <w:color w:val="000099"/>
            <w:kern w:val="0"/>
            <w:u w:val="single"/>
            <w:lang w:val="en-GB"/>
            <w14:ligatures w14:val="none"/>
          </w:rPr>
          <w:t>https://doi.org/10.1017/S1356186300016126</w:t>
        </w:r>
      </w:hyperlink>
    </w:p>
    <w:p w14:paraId="4101F794"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Sonawane, V. (2018). Harappan Shell Industry: An Overview. </w:t>
      </w:r>
      <w:r w:rsidRPr="00F339A1">
        <w:rPr>
          <w:rFonts w:ascii="Arial" w:eastAsia="Calibri" w:hAnsi="Arial" w:cs="Arial"/>
          <w:i/>
          <w:iCs/>
          <w:kern w:val="0"/>
          <w:lang w:val="en-GB"/>
          <w14:ligatures w14:val="none"/>
        </w:rPr>
        <w:t>Indian Journal of History of Science</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53</w:t>
      </w:r>
      <w:r w:rsidRPr="00F339A1">
        <w:rPr>
          <w:rFonts w:ascii="Arial" w:eastAsia="Calibri" w:hAnsi="Arial" w:cs="Arial"/>
          <w:kern w:val="0"/>
          <w:lang w:val="en-GB"/>
          <w14:ligatures w14:val="none"/>
        </w:rPr>
        <w:t xml:space="preserve">, 253–262. </w:t>
      </w:r>
      <w:hyperlink r:id="rId56" w:history="1">
        <w:r w:rsidRPr="00F339A1">
          <w:rPr>
            <w:rFonts w:ascii="Arial" w:eastAsia="Calibri" w:hAnsi="Arial" w:cs="Arial"/>
            <w:color w:val="000099"/>
            <w:kern w:val="0"/>
            <w:u w:val="single"/>
            <w:lang w:val="en-GB"/>
            <w14:ligatures w14:val="none"/>
          </w:rPr>
          <w:t>https://doi.org/10.16943/ijhs/2018/v53i3/49457</w:t>
        </w:r>
      </w:hyperlink>
    </w:p>
    <w:p w14:paraId="3F764D74"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14:ligatures w14:val="none"/>
        </w:rPr>
        <w:t>Sundaresh</w:t>
      </w:r>
      <w:proofErr w:type="spellEnd"/>
      <w:r w:rsidRPr="00F339A1">
        <w:rPr>
          <w:rFonts w:ascii="Arial" w:eastAsia="Calibri" w:hAnsi="Arial" w:cs="Arial"/>
          <w:kern w:val="0"/>
          <w14:ligatures w14:val="none"/>
        </w:rPr>
        <w:t xml:space="preserve">, &amp; Gaur, A. (1998). </w:t>
      </w:r>
      <w:r w:rsidRPr="00F339A1">
        <w:rPr>
          <w:rFonts w:ascii="Arial" w:eastAsia="Calibri" w:hAnsi="Arial" w:cs="Arial"/>
          <w:kern w:val="0"/>
          <w:lang w:val="en-GB"/>
          <w14:ligatures w14:val="none"/>
        </w:rPr>
        <w:t xml:space="preserve">Archaeology of Bet Dwarka Island. </w:t>
      </w:r>
      <w:r w:rsidRPr="00F339A1">
        <w:rPr>
          <w:rFonts w:ascii="Arial" w:eastAsia="Calibri" w:hAnsi="Arial" w:cs="Arial"/>
          <w:i/>
          <w:iCs/>
          <w:kern w:val="0"/>
          <w:lang w:val="en-GB"/>
          <w14:ligatures w14:val="none"/>
        </w:rPr>
        <w:t>Man and Environment</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XXIII</w:t>
      </w:r>
      <w:r w:rsidRPr="00F339A1">
        <w:rPr>
          <w:rFonts w:ascii="Arial" w:eastAsia="Calibri" w:hAnsi="Arial" w:cs="Arial"/>
          <w:kern w:val="0"/>
          <w:lang w:val="en-GB"/>
          <w14:ligatures w14:val="none"/>
        </w:rPr>
        <w:t>(2), 77–86.</w:t>
      </w:r>
    </w:p>
    <w:p w14:paraId="38863D13"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t xml:space="preserve">Sundaresh, &amp; Gaur, A. S. (2011a). Marine Archaeological Investigations along the Tamil Nadu Coast and their Implications for Understanding Cultural Expansion to Southeast Asian Countries. In </w:t>
      </w:r>
      <w:r w:rsidRPr="00F339A1">
        <w:rPr>
          <w:rFonts w:ascii="Arial" w:eastAsia="Calibri" w:hAnsi="Arial" w:cs="Arial"/>
          <w:i/>
          <w:iCs/>
          <w:kern w:val="0"/>
          <w:lang w:val="en-GB"/>
          <w14:ligatures w14:val="none"/>
        </w:rPr>
        <w:t>Early Interactions between South and Southeast Asia</w:t>
      </w:r>
      <w:r w:rsidRPr="00F339A1">
        <w:rPr>
          <w:rFonts w:ascii="Arial" w:eastAsia="Calibri" w:hAnsi="Arial" w:cs="Arial"/>
          <w:kern w:val="0"/>
          <w:lang w:val="en-GB"/>
          <w14:ligatures w14:val="none"/>
        </w:rPr>
        <w:t xml:space="preserve"> (pp. 221–240). ISEAS Publishing. </w:t>
      </w:r>
      <w:hyperlink r:id="rId57" w:history="1">
        <w:r w:rsidRPr="00F339A1">
          <w:rPr>
            <w:rFonts w:ascii="Arial" w:eastAsia="Calibri" w:hAnsi="Arial" w:cs="Arial"/>
            <w:color w:val="000099"/>
            <w:kern w:val="0"/>
            <w:u w:val="single"/>
            <w14:ligatures w14:val="none"/>
          </w:rPr>
          <w:t>https://www.degruyterbrill.com/document/doi/10.1355/9789814311175-013/html</w:t>
        </w:r>
      </w:hyperlink>
    </w:p>
    <w:p w14:paraId="10E1C4E4" w14:textId="77777777" w:rsidR="00F339A1" w:rsidRPr="00F339A1" w:rsidRDefault="00F339A1" w:rsidP="00F339A1">
      <w:pPr>
        <w:spacing w:after="120" w:line="240" w:lineRule="auto"/>
        <w:rPr>
          <w:rFonts w:ascii="Arial" w:eastAsia="Calibri" w:hAnsi="Arial" w:cs="Arial"/>
          <w:kern w:val="0"/>
          <w14:ligatures w14:val="none"/>
        </w:rPr>
      </w:pPr>
      <w:proofErr w:type="spellStart"/>
      <w:r w:rsidRPr="00F339A1">
        <w:rPr>
          <w:rFonts w:ascii="Arial" w:eastAsia="Calibri" w:hAnsi="Arial" w:cs="Arial"/>
          <w:kern w:val="0"/>
          <w14:ligatures w14:val="none"/>
        </w:rPr>
        <w:t>Sundaresh</w:t>
      </w:r>
      <w:proofErr w:type="spellEnd"/>
      <w:r w:rsidRPr="00F339A1">
        <w:rPr>
          <w:rFonts w:ascii="Arial" w:eastAsia="Calibri" w:hAnsi="Arial" w:cs="Arial"/>
          <w:kern w:val="0"/>
          <w14:ligatures w14:val="none"/>
        </w:rPr>
        <w:t xml:space="preserve">, &amp; Gaur, A. S. (2011b). </w:t>
      </w:r>
      <w:r w:rsidRPr="00F339A1">
        <w:rPr>
          <w:rFonts w:ascii="Arial" w:eastAsia="Calibri" w:hAnsi="Arial" w:cs="Arial"/>
          <w:i/>
          <w:iCs/>
          <w:kern w:val="0"/>
          <w:lang w:val="en-GB"/>
          <w14:ligatures w14:val="none"/>
        </w:rPr>
        <w:t>Marine Archaeological Investigations on Tamil Nadu Coast, India: An Overview</w:t>
      </w:r>
      <w:r w:rsidRPr="00F339A1">
        <w:rPr>
          <w:rFonts w:ascii="Arial" w:eastAsia="Calibri" w:hAnsi="Arial" w:cs="Arial"/>
          <w:kern w:val="0"/>
          <w:lang w:val="en-GB"/>
          <w14:ligatures w14:val="none"/>
        </w:rPr>
        <w:t xml:space="preserve">. </w:t>
      </w:r>
      <w:r w:rsidRPr="00F339A1">
        <w:rPr>
          <w:rFonts w:ascii="Arial" w:eastAsia="Calibri" w:hAnsi="Arial" w:cs="Arial"/>
          <w:kern w:val="0"/>
          <w14:ligatures w14:val="none"/>
        </w:rPr>
        <w:t xml:space="preserve">233–248. </w:t>
      </w:r>
      <w:hyperlink r:id="rId58" w:history="1">
        <w:r w:rsidRPr="00F339A1">
          <w:rPr>
            <w:rFonts w:ascii="Arial" w:eastAsia="Calibri" w:hAnsi="Arial" w:cs="Arial"/>
            <w:color w:val="000099"/>
            <w:kern w:val="0"/>
            <w:u w:val="single"/>
            <w14:ligatures w14:val="none"/>
          </w:rPr>
          <w:t>http://www.themua.org/collections/files/original/d7a46a40fffd7b7c0efe02709b5a81c1.pdf</w:t>
        </w:r>
      </w:hyperlink>
    </w:p>
    <w:p w14:paraId="404B2124"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14:ligatures w14:val="none"/>
        </w:rPr>
        <w:t>Sundaresh</w:t>
      </w:r>
      <w:proofErr w:type="spellEnd"/>
      <w:r w:rsidRPr="00F339A1">
        <w:rPr>
          <w:rFonts w:ascii="Arial" w:eastAsia="Calibri" w:hAnsi="Arial" w:cs="Arial"/>
          <w:kern w:val="0"/>
          <w14:ligatures w14:val="none"/>
        </w:rPr>
        <w:t xml:space="preserve">, Gaur, A. S., </w:t>
      </w:r>
      <w:proofErr w:type="spellStart"/>
      <w:r w:rsidRPr="00F339A1">
        <w:rPr>
          <w:rFonts w:ascii="Arial" w:eastAsia="Calibri" w:hAnsi="Arial" w:cs="Arial"/>
          <w:kern w:val="0"/>
          <w14:ligatures w14:val="none"/>
        </w:rPr>
        <w:t>Tripati</w:t>
      </w:r>
      <w:proofErr w:type="spellEnd"/>
      <w:r w:rsidRPr="00F339A1">
        <w:rPr>
          <w:rFonts w:ascii="Arial" w:eastAsia="Calibri" w:hAnsi="Arial" w:cs="Arial"/>
          <w:kern w:val="0"/>
          <w14:ligatures w14:val="none"/>
        </w:rPr>
        <w:t xml:space="preserve">, S., Vora, K., &amp; </w:t>
      </w:r>
      <w:proofErr w:type="spellStart"/>
      <w:r w:rsidRPr="00F339A1">
        <w:rPr>
          <w:rFonts w:ascii="Arial" w:eastAsia="Calibri" w:hAnsi="Arial" w:cs="Arial"/>
          <w:kern w:val="0"/>
          <w14:ligatures w14:val="none"/>
        </w:rPr>
        <w:t>Bandodkar</w:t>
      </w:r>
      <w:proofErr w:type="spellEnd"/>
      <w:r w:rsidRPr="00F339A1">
        <w:rPr>
          <w:rFonts w:ascii="Arial" w:eastAsia="Calibri" w:hAnsi="Arial" w:cs="Arial"/>
          <w:kern w:val="0"/>
          <w14:ligatures w14:val="none"/>
        </w:rPr>
        <w:t xml:space="preserve">, S. N. (1999). </w:t>
      </w:r>
      <w:r w:rsidRPr="00F339A1">
        <w:rPr>
          <w:rFonts w:ascii="Arial" w:eastAsia="Calibri" w:hAnsi="Arial" w:cs="Arial"/>
          <w:kern w:val="0"/>
          <w:lang w:val="en-GB"/>
          <w14:ligatures w14:val="none"/>
        </w:rPr>
        <w:t xml:space="preserve">Stone anchors from the </w:t>
      </w:r>
      <w:proofErr w:type="spellStart"/>
      <w:r w:rsidRPr="00F339A1">
        <w:rPr>
          <w:rFonts w:ascii="Arial" w:eastAsia="Calibri" w:hAnsi="Arial" w:cs="Arial"/>
          <w:kern w:val="0"/>
          <w:lang w:val="en-GB"/>
          <w14:ligatures w14:val="none"/>
        </w:rPr>
        <w:t>Okhamandal</w:t>
      </w:r>
      <w:proofErr w:type="spellEnd"/>
      <w:r w:rsidRPr="00F339A1">
        <w:rPr>
          <w:rFonts w:ascii="Arial" w:eastAsia="Calibri" w:hAnsi="Arial" w:cs="Arial"/>
          <w:kern w:val="0"/>
          <w:lang w:val="en-GB"/>
          <w14:ligatures w14:val="none"/>
        </w:rPr>
        <w:t xml:space="preserve"> Region, Gujarat Coast, India. </w:t>
      </w:r>
      <w:r w:rsidRPr="00F339A1">
        <w:rPr>
          <w:rFonts w:ascii="Arial" w:eastAsia="Calibri" w:hAnsi="Arial" w:cs="Arial"/>
          <w:i/>
          <w:iCs/>
          <w:kern w:val="0"/>
          <w:lang w:val="en-GB"/>
          <w14:ligatures w14:val="none"/>
        </w:rPr>
        <w:t>International Journal of Nautical Archaeology</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28</w:t>
      </w:r>
      <w:r w:rsidRPr="00F339A1">
        <w:rPr>
          <w:rFonts w:ascii="Arial" w:eastAsia="Calibri" w:hAnsi="Arial" w:cs="Arial"/>
          <w:kern w:val="0"/>
          <w:lang w:val="en-GB"/>
          <w14:ligatures w14:val="none"/>
        </w:rPr>
        <w:t xml:space="preserve">. </w:t>
      </w:r>
      <w:hyperlink r:id="rId59" w:history="1">
        <w:r w:rsidRPr="00F339A1">
          <w:rPr>
            <w:rFonts w:ascii="Arial" w:eastAsia="Calibri" w:hAnsi="Arial" w:cs="Arial"/>
            <w:color w:val="000099"/>
            <w:kern w:val="0"/>
            <w:u w:val="single"/>
            <w:lang w:val="en-GB"/>
            <w14:ligatures w14:val="none"/>
          </w:rPr>
          <w:t>https://doi.org/10.1016/S1057-2414(99)80048-X</w:t>
        </w:r>
      </w:hyperlink>
    </w:p>
    <w:p w14:paraId="35F16878" w14:textId="77777777" w:rsidR="00F339A1" w:rsidRPr="00F339A1" w:rsidRDefault="00F339A1" w:rsidP="00F339A1">
      <w:pPr>
        <w:spacing w:after="120" w:line="240" w:lineRule="auto"/>
        <w:rPr>
          <w:rFonts w:ascii="Arial" w:eastAsia="Calibri" w:hAnsi="Arial" w:cs="Arial"/>
          <w:kern w:val="0"/>
          <w14:ligatures w14:val="none"/>
        </w:rPr>
      </w:pPr>
      <w:proofErr w:type="spellStart"/>
      <w:r w:rsidRPr="00F339A1">
        <w:rPr>
          <w:rFonts w:ascii="Arial" w:eastAsia="Calibri" w:hAnsi="Arial" w:cs="Arial"/>
          <w:kern w:val="0"/>
          <w:lang w:val="en-GB"/>
          <w14:ligatures w14:val="none"/>
        </w:rPr>
        <w:t>Tomber</w:t>
      </w:r>
      <w:proofErr w:type="spellEnd"/>
      <w:r w:rsidRPr="00F339A1">
        <w:rPr>
          <w:rFonts w:ascii="Arial" w:eastAsia="Calibri" w:hAnsi="Arial" w:cs="Arial"/>
          <w:kern w:val="0"/>
          <w:lang w:val="en-GB"/>
          <w14:ligatures w14:val="none"/>
        </w:rPr>
        <w:t xml:space="preserve">, R., Blue, L., &amp; Abraham, S. A. (2009). </w:t>
      </w:r>
      <w:r w:rsidRPr="00F339A1">
        <w:rPr>
          <w:rFonts w:ascii="Arial" w:eastAsia="Calibri" w:hAnsi="Arial" w:cs="Arial"/>
          <w:i/>
          <w:iCs/>
          <w:kern w:val="0"/>
          <w:lang w:val="en-GB"/>
          <w14:ligatures w14:val="none"/>
        </w:rPr>
        <w:t>Migration, Trade and Peoples, Part 1: Indian Ocean commerce and the archaeology of western India</w:t>
      </w:r>
      <w:r w:rsidRPr="00F339A1">
        <w:rPr>
          <w:rFonts w:ascii="Arial" w:eastAsia="Calibri" w:hAnsi="Arial" w:cs="Arial"/>
          <w:kern w:val="0"/>
          <w:lang w:val="en-GB"/>
          <w14:ligatures w14:val="none"/>
        </w:rPr>
        <w:t xml:space="preserve">. </w:t>
      </w:r>
      <w:hyperlink r:id="rId60" w:history="1">
        <w:r w:rsidRPr="00F339A1">
          <w:rPr>
            <w:rFonts w:ascii="Arial" w:eastAsia="Calibri" w:hAnsi="Arial" w:cs="Arial"/>
            <w:color w:val="000099"/>
            <w:kern w:val="0"/>
            <w:u w:val="single"/>
            <w14:ligatures w14:val="none"/>
          </w:rPr>
          <w:t>https://www.academia.edu/955563</w:t>
        </w:r>
      </w:hyperlink>
    </w:p>
    <w:p w14:paraId="33223571"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14:ligatures w14:val="none"/>
        </w:rPr>
        <w:t>Tripati</w:t>
      </w:r>
      <w:proofErr w:type="spellEnd"/>
      <w:r w:rsidRPr="00F339A1">
        <w:rPr>
          <w:rFonts w:ascii="Arial" w:eastAsia="Calibri" w:hAnsi="Arial" w:cs="Arial"/>
          <w:kern w:val="0"/>
          <w14:ligatures w14:val="none"/>
        </w:rPr>
        <w:t xml:space="preserve">, S., &amp; Gaur, A. S. (1997). </w:t>
      </w:r>
      <w:r w:rsidRPr="00F339A1">
        <w:rPr>
          <w:rFonts w:ascii="Arial" w:eastAsia="Calibri" w:hAnsi="Arial" w:cs="Arial"/>
          <w:kern w:val="0"/>
          <w:lang w:val="en-GB"/>
          <w14:ligatures w14:val="none"/>
        </w:rPr>
        <w:t xml:space="preserve">Stone anchors from Sindhudurg Fort on the west coast of India. </w:t>
      </w:r>
      <w:r w:rsidRPr="00F339A1">
        <w:rPr>
          <w:rFonts w:ascii="Arial" w:eastAsia="Calibri" w:hAnsi="Arial" w:cs="Arial"/>
          <w:i/>
          <w:iCs/>
          <w:kern w:val="0"/>
          <w:lang w:val="en-GB"/>
          <w14:ligatures w14:val="none"/>
        </w:rPr>
        <w:t>International Journal of Nautical Archaeology</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26</w:t>
      </w:r>
      <w:r w:rsidRPr="00F339A1">
        <w:rPr>
          <w:rFonts w:ascii="Arial" w:eastAsia="Calibri" w:hAnsi="Arial" w:cs="Arial"/>
          <w:kern w:val="0"/>
          <w:lang w:val="en-GB"/>
          <w14:ligatures w14:val="none"/>
        </w:rPr>
        <w:t xml:space="preserve">(1), 51–57. </w:t>
      </w:r>
      <w:hyperlink r:id="rId61" w:history="1">
        <w:r w:rsidRPr="00F339A1">
          <w:rPr>
            <w:rFonts w:ascii="Arial" w:eastAsia="Calibri" w:hAnsi="Arial" w:cs="Arial"/>
            <w:color w:val="000099"/>
            <w:kern w:val="0"/>
            <w:u w:val="single"/>
            <w:lang w:val="en-GB"/>
            <w14:ligatures w14:val="none"/>
          </w:rPr>
          <w:t>https://doi.org/10.1111/j.1095-9270.1997.tb01313.x</w:t>
        </w:r>
      </w:hyperlink>
    </w:p>
    <w:p w14:paraId="4268EEB1" w14:textId="77777777" w:rsidR="00F339A1" w:rsidRPr="00F339A1" w:rsidRDefault="00F339A1" w:rsidP="00F339A1">
      <w:pPr>
        <w:spacing w:after="120" w:line="240" w:lineRule="auto"/>
        <w:rPr>
          <w:rFonts w:ascii="Arial" w:eastAsia="Calibri" w:hAnsi="Arial" w:cs="Arial"/>
          <w:kern w:val="0"/>
          <w:lang w:val="en-GB"/>
          <w14:ligatures w14:val="none"/>
        </w:rPr>
      </w:pPr>
      <w:proofErr w:type="spellStart"/>
      <w:r w:rsidRPr="00F339A1">
        <w:rPr>
          <w:rFonts w:ascii="Arial" w:eastAsia="Calibri" w:hAnsi="Arial" w:cs="Arial"/>
          <w:kern w:val="0"/>
          <w:lang w:val="en-GB"/>
          <w14:ligatures w14:val="none"/>
        </w:rPr>
        <w:t>Tripati</w:t>
      </w:r>
      <w:proofErr w:type="spellEnd"/>
      <w:r w:rsidRPr="00F339A1">
        <w:rPr>
          <w:rFonts w:ascii="Arial" w:eastAsia="Calibri" w:hAnsi="Arial" w:cs="Arial"/>
          <w:kern w:val="0"/>
          <w:lang w:val="en-GB"/>
          <w14:ligatures w14:val="none"/>
        </w:rPr>
        <w:t xml:space="preserve">, S., Saxena </w:t>
      </w:r>
      <w:proofErr w:type="spellStart"/>
      <w:r w:rsidRPr="00F339A1">
        <w:rPr>
          <w:rFonts w:ascii="Arial" w:eastAsia="Calibri" w:hAnsi="Arial" w:cs="Arial"/>
          <w:kern w:val="0"/>
          <w:lang w:val="en-GB"/>
          <w14:ligatures w14:val="none"/>
        </w:rPr>
        <w:t>sundaresh</w:t>
      </w:r>
      <w:proofErr w:type="spellEnd"/>
      <w:r w:rsidRPr="00F339A1">
        <w:rPr>
          <w:rFonts w:ascii="Arial" w:eastAsia="Calibri" w:hAnsi="Arial" w:cs="Arial"/>
          <w:kern w:val="0"/>
          <w:lang w:val="en-GB"/>
          <w14:ligatures w14:val="none"/>
        </w:rPr>
        <w:t xml:space="preserve">, M. K., </w:t>
      </w:r>
      <w:proofErr w:type="spellStart"/>
      <w:r w:rsidRPr="00F339A1">
        <w:rPr>
          <w:rFonts w:ascii="Arial" w:eastAsia="Calibri" w:hAnsi="Arial" w:cs="Arial"/>
          <w:kern w:val="0"/>
          <w:lang w:val="en-GB"/>
          <w14:ligatures w14:val="none"/>
        </w:rPr>
        <w:t>Gudigar</w:t>
      </w:r>
      <w:proofErr w:type="spellEnd"/>
      <w:r w:rsidRPr="00F339A1">
        <w:rPr>
          <w:rFonts w:ascii="Arial" w:eastAsia="Calibri" w:hAnsi="Arial" w:cs="Arial"/>
          <w:kern w:val="0"/>
          <w:lang w:val="en-GB"/>
          <w14:ligatures w14:val="none"/>
        </w:rPr>
        <w:t xml:space="preserve">, P., &amp; Bandodkar, S. N. (1998). Marine archaeological exploration and excavation of </w:t>
      </w:r>
      <w:proofErr w:type="spellStart"/>
      <w:r w:rsidRPr="00F339A1">
        <w:rPr>
          <w:rFonts w:ascii="Arial" w:eastAsia="Calibri" w:hAnsi="Arial" w:cs="Arial"/>
          <w:kern w:val="0"/>
          <w:lang w:val="en-GB"/>
          <w14:ligatures w14:val="none"/>
        </w:rPr>
        <w:t>Vijaydurg</w:t>
      </w:r>
      <w:proofErr w:type="spellEnd"/>
      <w:r w:rsidRPr="00F339A1">
        <w:rPr>
          <w:rFonts w:ascii="Arial" w:eastAsia="Calibri" w:hAnsi="Arial" w:cs="Arial"/>
          <w:kern w:val="0"/>
          <w:lang w:val="en-GB"/>
          <w14:ligatures w14:val="none"/>
        </w:rPr>
        <w:t xml:space="preserve">—A naval base of the Maratha Period, Maharashtra, on the west coast of India. </w:t>
      </w:r>
      <w:r w:rsidRPr="00F339A1">
        <w:rPr>
          <w:rFonts w:ascii="Arial" w:eastAsia="Calibri" w:hAnsi="Arial" w:cs="Arial"/>
          <w:i/>
          <w:iCs/>
          <w:kern w:val="0"/>
          <w:lang w:val="en-GB"/>
          <w14:ligatures w14:val="none"/>
        </w:rPr>
        <w:t>International Journal of Nautical Archaeology</w:t>
      </w:r>
      <w:r w:rsidRPr="00F339A1">
        <w:rPr>
          <w:rFonts w:ascii="Arial" w:eastAsia="Calibri" w:hAnsi="Arial" w:cs="Arial"/>
          <w:kern w:val="0"/>
          <w:lang w:val="en-GB"/>
          <w14:ligatures w14:val="none"/>
        </w:rPr>
        <w:t xml:space="preserve">, </w:t>
      </w:r>
      <w:r w:rsidRPr="00F339A1">
        <w:rPr>
          <w:rFonts w:ascii="Arial" w:eastAsia="Calibri" w:hAnsi="Arial" w:cs="Arial"/>
          <w:i/>
          <w:iCs/>
          <w:kern w:val="0"/>
          <w:lang w:val="en-GB"/>
          <w14:ligatures w14:val="none"/>
        </w:rPr>
        <w:t>27</w:t>
      </w:r>
      <w:r w:rsidRPr="00F339A1">
        <w:rPr>
          <w:rFonts w:ascii="Arial" w:eastAsia="Calibri" w:hAnsi="Arial" w:cs="Arial"/>
          <w:kern w:val="0"/>
          <w:lang w:val="en-GB"/>
          <w14:ligatures w14:val="none"/>
        </w:rPr>
        <w:t xml:space="preserve">(1), 51–63. </w:t>
      </w:r>
      <w:hyperlink r:id="rId62" w:history="1">
        <w:r w:rsidRPr="00F339A1">
          <w:rPr>
            <w:rFonts w:ascii="Arial" w:eastAsia="Calibri" w:hAnsi="Arial" w:cs="Arial"/>
            <w:color w:val="000099"/>
            <w:kern w:val="0"/>
            <w:u w:val="single"/>
            <w:lang w:val="en-GB"/>
            <w14:ligatures w14:val="none"/>
          </w:rPr>
          <w:t>https://doi.org/10.1111/j.1095-9270.1998.tb00791.x</w:t>
        </w:r>
      </w:hyperlink>
    </w:p>
    <w:p w14:paraId="3B6C3156" w14:textId="77777777" w:rsidR="00F339A1" w:rsidRPr="00F339A1" w:rsidRDefault="00F339A1" w:rsidP="00F339A1">
      <w:pPr>
        <w:spacing w:after="120" w:line="240" w:lineRule="auto"/>
        <w:rPr>
          <w:rFonts w:ascii="Arial" w:eastAsia="Calibri" w:hAnsi="Arial" w:cs="Arial"/>
          <w:kern w:val="0"/>
          <w14:ligatures w14:val="none"/>
        </w:rPr>
      </w:pPr>
      <w:r w:rsidRPr="00F339A1">
        <w:rPr>
          <w:rFonts w:ascii="Arial" w:eastAsia="Calibri" w:hAnsi="Arial" w:cs="Arial"/>
          <w:kern w:val="0"/>
          <w:lang w:val="en-GB"/>
          <w14:ligatures w14:val="none"/>
        </w:rPr>
        <w:lastRenderedPageBreak/>
        <w:t xml:space="preserve">Vincent, W. (with Wales, W., &amp; Tardieu, P.-F.). </w:t>
      </w:r>
      <w:r w:rsidRPr="00F339A1">
        <w:rPr>
          <w:rFonts w:ascii="Arial" w:eastAsia="Calibri" w:hAnsi="Arial" w:cs="Arial"/>
          <w:kern w:val="0"/>
          <w14:ligatures w14:val="none"/>
        </w:rPr>
        <w:t xml:space="preserve">(1797). </w:t>
      </w:r>
      <w:r w:rsidRPr="00F339A1">
        <w:rPr>
          <w:rFonts w:ascii="Arial" w:eastAsia="Calibri" w:hAnsi="Arial" w:cs="Arial"/>
          <w:i/>
          <w:iCs/>
          <w:kern w:val="0"/>
          <w14:ligatures w14:val="none"/>
        </w:rPr>
        <w:t>Voyage de Néarque, des bouches de l’Indus jusqu’à l’Euphrate, ou Journal de l’expédition de la flotte d’Alexandre , rédigé sur le journal original de Néarque conservé par Arrien, à l’aide des éclaircissements puisés dans les écrits et relations des auteurs, géographes ou voyageurs, tant anciens que modernes, et contenant l’histoire de la première navigation que les Européens aient tentée dans la mer des Indes.</w:t>
      </w:r>
      <w:r w:rsidRPr="00F339A1">
        <w:rPr>
          <w:rFonts w:ascii="Arial" w:eastAsia="Calibri" w:hAnsi="Arial" w:cs="Arial"/>
          <w:kern w:val="0"/>
          <w14:ligatures w14:val="none"/>
        </w:rPr>
        <w:t xml:space="preserve"> (J. B. L. J. </w:t>
      </w:r>
      <w:proofErr w:type="spellStart"/>
      <w:r w:rsidRPr="00F339A1">
        <w:rPr>
          <w:rFonts w:ascii="Arial" w:eastAsia="Calibri" w:hAnsi="Arial" w:cs="Arial"/>
          <w:kern w:val="0"/>
          <w14:ligatures w14:val="none"/>
        </w:rPr>
        <w:t>Billecocq</w:t>
      </w:r>
      <w:proofErr w:type="spellEnd"/>
      <w:r w:rsidRPr="00F339A1">
        <w:rPr>
          <w:rFonts w:ascii="Arial" w:eastAsia="Calibri" w:hAnsi="Arial" w:cs="Arial"/>
          <w:kern w:val="0"/>
          <w14:ligatures w14:val="none"/>
        </w:rPr>
        <w:t xml:space="preserve">, Trans.). </w:t>
      </w:r>
      <w:hyperlink r:id="rId63" w:history="1">
        <w:r w:rsidRPr="00F339A1">
          <w:rPr>
            <w:rFonts w:ascii="Arial" w:eastAsia="Calibri" w:hAnsi="Arial" w:cs="Arial"/>
            <w:color w:val="000099"/>
            <w:kern w:val="0"/>
            <w:u w:val="single"/>
            <w14:ligatures w14:val="none"/>
          </w:rPr>
          <w:t>https://gallica.bnf.fr/ark:/12148/bpt6k5657594s</w:t>
        </w:r>
      </w:hyperlink>
    </w:p>
    <w:p w14:paraId="40AD764D" w14:textId="77777777" w:rsidR="00F339A1" w:rsidRPr="00F339A1" w:rsidRDefault="00F339A1" w:rsidP="00F339A1">
      <w:pPr>
        <w:spacing w:after="120" w:line="240" w:lineRule="auto"/>
        <w:rPr>
          <w:rFonts w:ascii="Arial" w:eastAsia="Calibri" w:hAnsi="Arial" w:cs="Arial"/>
          <w:kern w:val="0"/>
          <w:lang w:val="en-GB"/>
          <w14:ligatures w14:val="none"/>
        </w:rPr>
      </w:pPr>
      <w:r w:rsidRPr="00F339A1">
        <w:rPr>
          <w:rFonts w:ascii="Arial" w:eastAsia="Calibri" w:hAnsi="Arial" w:cs="Arial"/>
          <w:kern w:val="0"/>
          <w:lang w:val="en-GB"/>
          <w14:ligatures w14:val="none"/>
        </w:rPr>
        <w:t xml:space="preserve">Vora, K., Gaur, A. S., &amp; Sundaresh. (2006). Archaeological sites as indicators of ancient shorelines. In </w:t>
      </w:r>
      <w:r w:rsidRPr="00F339A1">
        <w:rPr>
          <w:rFonts w:ascii="Arial" w:eastAsia="Calibri" w:hAnsi="Arial" w:cs="Arial"/>
          <w:i/>
          <w:iCs/>
          <w:kern w:val="0"/>
          <w:lang w:val="en-GB"/>
          <w14:ligatures w14:val="none"/>
        </w:rPr>
        <w:t>Glimpses of Marine Archaeology in India</w:t>
      </w:r>
      <w:r w:rsidRPr="00F339A1">
        <w:rPr>
          <w:rFonts w:ascii="Arial" w:eastAsia="Calibri" w:hAnsi="Arial" w:cs="Arial"/>
          <w:kern w:val="0"/>
          <w:lang w:val="en-GB"/>
          <w14:ligatures w14:val="none"/>
        </w:rPr>
        <w:t xml:space="preserve"> (pp. 82–86). </w:t>
      </w:r>
      <w:hyperlink r:id="rId64" w:history="1">
        <w:r w:rsidRPr="00F339A1">
          <w:rPr>
            <w:rFonts w:ascii="Arial" w:eastAsia="Calibri" w:hAnsi="Arial" w:cs="Arial"/>
            <w:color w:val="000099"/>
            <w:kern w:val="0"/>
            <w:u w:val="single"/>
            <w:lang w:val="en-GB"/>
            <w14:ligatures w14:val="none"/>
          </w:rPr>
          <w:t>https://www.academia.edu/3461656</w:t>
        </w:r>
      </w:hyperlink>
    </w:p>
    <w:sectPr w:rsidR="00F339A1" w:rsidRPr="00F33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EGEDIC+Arial,BoldItalic">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CFB"/>
    <w:multiLevelType w:val="hybridMultilevel"/>
    <w:tmpl w:val="1DA0F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F25AA2"/>
    <w:multiLevelType w:val="hybridMultilevel"/>
    <w:tmpl w:val="3342F558"/>
    <w:lvl w:ilvl="0" w:tplc="61CC5CB0">
      <w:start w:val="1"/>
      <w:numFmt w:val="decimal"/>
      <w:lvlText w:val="%1."/>
      <w:lvlJc w:val="left"/>
      <w:pPr>
        <w:ind w:left="-120" w:hanging="360"/>
      </w:pPr>
      <w:rPr>
        <w:rFonts w:hint="default"/>
      </w:rPr>
    </w:lvl>
    <w:lvl w:ilvl="1" w:tplc="040C0019" w:tentative="1">
      <w:start w:val="1"/>
      <w:numFmt w:val="lowerLetter"/>
      <w:lvlText w:val="%2."/>
      <w:lvlJc w:val="left"/>
      <w:pPr>
        <w:ind w:left="600" w:hanging="360"/>
      </w:pPr>
    </w:lvl>
    <w:lvl w:ilvl="2" w:tplc="040C001B" w:tentative="1">
      <w:start w:val="1"/>
      <w:numFmt w:val="lowerRoman"/>
      <w:lvlText w:val="%3."/>
      <w:lvlJc w:val="right"/>
      <w:pPr>
        <w:ind w:left="1320" w:hanging="180"/>
      </w:pPr>
    </w:lvl>
    <w:lvl w:ilvl="3" w:tplc="040C000F" w:tentative="1">
      <w:start w:val="1"/>
      <w:numFmt w:val="decimal"/>
      <w:lvlText w:val="%4."/>
      <w:lvlJc w:val="left"/>
      <w:pPr>
        <w:ind w:left="2040" w:hanging="360"/>
      </w:pPr>
    </w:lvl>
    <w:lvl w:ilvl="4" w:tplc="040C0019" w:tentative="1">
      <w:start w:val="1"/>
      <w:numFmt w:val="lowerLetter"/>
      <w:lvlText w:val="%5."/>
      <w:lvlJc w:val="left"/>
      <w:pPr>
        <w:ind w:left="2760" w:hanging="360"/>
      </w:pPr>
    </w:lvl>
    <w:lvl w:ilvl="5" w:tplc="040C001B" w:tentative="1">
      <w:start w:val="1"/>
      <w:numFmt w:val="lowerRoman"/>
      <w:lvlText w:val="%6."/>
      <w:lvlJc w:val="right"/>
      <w:pPr>
        <w:ind w:left="3480" w:hanging="180"/>
      </w:pPr>
    </w:lvl>
    <w:lvl w:ilvl="6" w:tplc="040C000F" w:tentative="1">
      <w:start w:val="1"/>
      <w:numFmt w:val="decimal"/>
      <w:lvlText w:val="%7."/>
      <w:lvlJc w:val="left"/>
      <w:pPr>
        <w:ind w:left="4200" w:hanging="360"/>
      </w:pPr>
    </w:lvl>
    <w:lvl w:ilvl="7" w:tplc="040C0019" w:tentative="1">
      <w:start w:val="1"/>
      <w:numFmt w:val="lowerLetter"/>
      <w:lvlText w:val="%8."/>
      <w:lvlJc w:val="left"/>
      <w:pPr>
        <w:ind w:left="4920" w:hanging="360"/>
      </w:pPr>
    </w:lvl>
    <w:lvl w:ilvl="8" w:tplc="040C001B" w:tentative="1">
      <w:start w:val="1"/>
      <w:numFmt w:val="lowerRoman"/>
      <w:lvlText w:val="%9."/>
      <w:lvlJc w:val="right"/>
      <w:pPr>
        <w:ind w:left="5640" w:hanging="180"/>
      </w:pPr>
    </w:lvl>
  </w:abstractNum>
  <w:abstractNum w:abstractNumId="2" w15:restartNumberingAfterBreak="0">
    <w:nsid w:val="2C4C24AF"/>
    <w:multiLevelType w:val="hybridMultilevel"/>
    <w:tmpl w:val="E8A811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902881"/>
    <w:multiLevelType w:val="hybridMultilevel"/>
    <w:tmpl w:val="A726110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398E3293"/>
    <w:multiLevelType w:val="hybridMultilevel"/>
    <w:tmpl w:val="64D23A52"/>
    <w:lvl w:ilvl="0" w:tplc="040C000B">
      <w:start w:val="1"/>
      <w:numFmt w:val="bullet"/>
      <w:lvlText w:val=""/>
      <w:lvlJc w:val="left"/>
      <w:pPr>
        <w:tabs>
          <w:tab w:val="num" w:pos="698"/>
        </w:tabs>
        <w:ind w:left="698"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D67AB8"/>
    <w:multiLevelType w:val="hybridMultilevel"/>
    <w:tmpl w:val="94D89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100602">
    <w:abstractNumId w:val="4"/>
  </w:num>
  <w:num w:numId="2" w16cid:durableId="1456102853">
    <w:abstractNumId w:val="3"/>
  </w:num>
  <w:num w:numId="3" w16cid:durableId="2140561137">
    <w:abstractNumId w:val="5"/>
  </w:num>
  <w:num w:numId="4" w16cid:durableId="7872197">
    <w:abstractNumId w:val="1"/>
  </w:num>
  <w:num w:numId="5" w16cid:durableId="434442584">
    <w:abstractNumId w:val="0"/>
  </w:num>
  <w:num w:numId="6" w16cid:durableId="1648589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A1"/>
    <w:rsid w:val="00013B02"/>
    <w:rsid w:val="00043E5D"/>
    <w:rsid w:val="00135DF1"/>
    <w:rsid w:val="001C03EC"/>
    <w:rsid w:val="0024175C"/>
    <w:rsid w:val="00323C6B"/>
    <w:rsid w:val="003C0504"/>
    <w:rsid w:val="004F0939"/>
    <w:rsid w:val="006062DE"/>
    <w:rsid w:val="0061737E"/>
    <w:rsid w:val="007A6535"/>
    <w:rsid w:val="00807BA5"/>
    <w:rsid w:val="008164D5"/>
    <w:rsid w:val="0086294D"/>
    <w:rsid w:val="008845B0"/>
    <w:rsid w:val="00893F2E"/>
    <w:rsid w:val="008C03CE"/>
    <w:rsid w:val="0091704C"/>
    <w:rsid w:val="00917718"/>
    <w:rsid w:val="00920AEC"/>
    <w:rsid w:val="009421E2"/>
    <w:rsid w:val="00972B1E"/>
    <w:rsid w:val="00A12BB6"/>
    <w:rsid w:val="00A34DD1"/>
    <w:rsid w:val="00AC4C05"/>
    <w:rsid w:val="00BC58B5"/>
    <w:rsid w:val="00C137A7"/>
    <w:rsid w:val="00CE4758"/>
    <w:rsid w:val="00CE51CE"/>
    <w:rsid w:val="00D31647"/>
    <w:rsid w:val="00E178CC"/>
    <w:rsid w:val="00E6572A"/>
    <w:rsid w:val="00E8506C"/>
    <w:rsid w:val="00F339A1"/>
    <w:rsid w:val="00F756E0"/>
    <w:rsid w:val="00FB11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D02A"/>
  <w15:chartTrackingRefBased/>
  <w15:docId w15:val="{86600DC3-7ABF-40A1-A5CF-65090CED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F33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9"/>
    <w:unhideWhenUsed/>
    <w:qFormat/>
    <w:rsid w:val="00F33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F339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9"/>
    <w:unhideWhenUsed/>
    <w:qFormat/>
    <w:rsid w:val="00F339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9"/>
    <w:unhideWhenUsed/>
    <w:qFormat/>
    <w:rsid w:val="00F339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9"/>
    <w:unhideWhenUsed/>
    <w:qFormat/>
    <w:rsid w:val="00F339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9"/>
    <w:unhideWhenUsed/>
    <w:qFormat/>
    <w:rsid w:val="00F339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9"/>
    <w:unhideWhenUsed/>
    <w:qFormat/>
    <w:rsid w:val="00F339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9"/>
    <w:unhideWhenUsed/>
    <w:qFormat/>
    <w:rsid w:val="00F339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PubliAdG">
    <w:name w:val="Style Publi AdG"/>
    <w:basedOn w:val="Normal"/>
    <w:qFormat/>
    <w:rsid w:val="00FB11FA"/>
    <w:pPr>
      <w:widowControl w:val="0"/>
      <w:spacing w:after="0" w:line="240" w:lineRule="auto"/>
    </w:pPr>
    <w:rPr>
      <w:rFonts w:eastAsia="Arial" w:cstheme="minorHAnsi"/>
      <w:b/>
      <w:kern w:val="0"/>
      <w:sz w:val="28"/>
      <w:szCs w:val="28"/>
      <w:lang w:val="en-GB" w:eastAsia="en-GB"/>
      <w14:ligatures w14:val="none"/>
    </w:rPr>
  </w:style>
  <w:style w:type="character" w:customStyle="1" w:styleId="Titre1Car">
    <w:name w:val="Titre 1 Car"/>
    <w:basedOn w:val="Policepardfaut"/>
    <w:link w:val="Titre1"/>
    <w:uiPriority w:val="99"/>
    <w:rsid w:val="00F339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9"/>
    <w:rsid w:val="00F339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F339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9"/>
    <w:rsid w:val="00F339A1"/>
    <w:rPr>
      <w:rFonts w:eastAsiaTheme="majorEastAsia" w:cstheme="majorBidi"/>
      <w:i/>
      <w:iCs/>
      <w:color w:val="0F4761" w:themeColor="accent1" w:themeShade="BF"/>
    </w:rPr>
  </w:style>
  <w:style w:type="character" w:customStyle="1" w:styleId="Titre5Car">
    <w:name w:val="Titre 5 Car"/>
    <w:basedOn w:val="Policepardfaut"/>
    <w:link w:val="Titre5"/>
    <w:uiPriority w:val="99"/>
    <w:rsid w:val="00F339A1"/>
    <w:rPr>
      <w:rFonts w:eastAsiaTheme="majorEastAsia" w:cstheme="majorBidi"/>
      <w:color w:val="0F4761" w:themeColor="accent1" w:themeShade="BF"/>
    </w:rPr>
  </w:style>
  <w:style w:type="character" w:customStyle="1" w:styleId="Titre6Car">
    <w:name w:val="Titre 6 Car"/>
    <w:basedOn w:val="Policepardfaut"/>
    <w:link w:val="Titre6"/>
    <w:uiPriority w:val="99"/>
    <w:rsid w:val="00F339A1"/>
    <w:rPr>
      <w:rFonts w:eastAsiaTheme="majorEastAsia" w:cstheme="majorBidi"/>
      <w:i/>
      <w:iCs/>
      <w:color w:val="595959" w:themeColor="text1" w:themeTint="A6"/>
    </w:rPr>
  </w:style>
  <w:style w:type="character" w:customStyle="1" w:styleId="Titre7Car">
    <w:name w:val="Titre 7 Car"/>
    <w:basedOn w:val="Policepardfaut"/>
    <w:link w:val="Titre7"/>
    <w:uiPriority w:val="99"/>
    <w:rsid w:val="00F339A1"/>
    <w:rPr>
      <w:rFonts w:eastAsiaTheme="majorEastAsia" w:cstheme="majorBidi"/>
      <w:color w:val="595959" w:themeColor="text1" w:themeTint="A6"/>
    </w:rPr>
  </w:style>
  <w:style w:type="character" w:customStyle="1" w:styleId="Titre8Car">
    <w:name w:val="Titre 8 Car"/>
    <w:basedOn w:val="Policepardfaut"/>
    <w:link w:val="Titre8"/>
    <w:uiPriority w:val="99"/>
    <w:rsid w:val="00F339A1"/>
    <w:rPr>
      <w:rFonts w:eastAsiaTheme="majorEastAsia" w:cstheme="majorBidi"/>
      <w:i/>
      <w:iCs/>
      <w:color w:val="272727" w:themeColor="text1" w:themeTint="D8"/>
    </w:rPr>
  </w:style>
  <w:style w:type="character" w:customStyle="1" w:styleId="Titre9Car">
    <w:name w:val="Titre 9 Car"/>
    <w:basedOn w:val="Policepardfaut"/>
    <w:link w:val="Titre9"/>
    <w:uiPriority w:val="99"/>
    <w:rsid w:val="00F339A1"/>
    <w:rPr>
      <w:rFonts w:eastAsiaTheme="majorEastAsia" w:cstheme="majorBidi"/>
      <w:color w:val="272727" w:themeColor="text1" w:themeTint="D8"/>
    </w:rPr>
  </w:style>
  <w:style w:type="paragraph" w:styleId="Titre">
    <w:name w:val="Title"/>
    <w:basedOn w:val="Normal"/>
    <w:next w:val="Normal"/>
    <w:link w:val="TitreCar"/>
    <w:uiPriority w:val="10"/>
    <w:qFormat/>
    <w:rsid w:val="00F33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39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39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39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39A1"/>
    <w:pPr>
      <w:spacing w:before="160"/>
      <w:jc w:val="center"/>
    </w:pPr>
    <w:rPr>
      <w:i/>
      <w:iCs/>
      <w:color w:val="404040" w:themeColor="text1" w:themeTint="BF"/>
    </w:rPr>
  </w:style>
  <w:style w:type="character" w:customStyle="1" w:styleId="CitationCar">
    <w:name w:val="Citation Car"/>
    <w:basedOn w:val="Policepardfaut"/>
    <w:link w:val="Citation"/>
    <w:uiPriority w:val="29"/>
    <w:rsid w:val="00F339A1"/>
    <w:rPr>
      <w:i/>
      <w:iCs/>
      <w:color w:val="404040" w:themeColor="text1" w:themeTint="BF"/>
    </w:rPr>
  </w:style>
  <w:style w:type="paragraph" w:styleId="Paragraphedeliste">
    <w:name w:val="List Paragraph"/>
    <w:basedOn w:val="Normal"/>
    <w:uiPriority w:val="34"/>
    <w:qFormat/>
    <w:rsid w:val="00F339A1"/>
    <w:pPr>
      <w:ind w:left="720"/>
      <w:contextualSpacing/>
    </w:pPr>
  </w:style>
  <w:style w:type="character" w:styleId="Accentuationintense">
    <w:name w:val="Intense Emphasis"/>
    <w:basedOn w:val="Policepardfaut"/>
    <w:uiPriority w:val="21"/>
    <w:qFormat/>
    <w:rsid w:val="00F339A1"/>
    <w:rPr>
      <w:i/>
      <w:iCs/>
      <w:color w:val="0F4761" w:themeColor="accent1" w:themeShade="BF"/>
    </w:rPr>
  </w:style>
  <w:style w:type="paragraph" w:styleId="Citationintense">
    <w:name w:val="Intense Quote"/>
    <w:basedOn w:val="Normal"/>
    <w:next w:val="Normal"/>
    <w:link w:val="CitationintenseCar"/>
    <w:uiPriority w:val="30"/>
    <w:qFormat/>
    <w:rsid w:val="00F33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339A1"/>
    <w:rPr>
      <w:i/>
      <w:iCs/>
      <w:color w:val="0F4761" w:themeColor="accent1" w:themeShade="BF"/>
    </w:rPr>
  </w:style>
  <w:style w:type="character" w:styleId="Rfrenceintense">
    <w:name w:val="Intense Reference"/>
    <w:basedOn w:val="Policepardfaut"/>
    <w:uiPriority w:val="32"/>
    <w:qFormat/>
    <w:rsid w:val="00F339A1"/>
    <w:rPr>
      <w:b/>
      <w:bCs/>
      <w:smallCaps/>
      <w:color w:val="0F4761" w:themeColor="accent1" w:themeShade="BF"/>
      <w:spacing w:val="5"/>
    </w:rPr>
  </w:style>
  <w:style w:type="numbering" w:customStyle="1" w:styleId="Aucuneliste1">
    <w:name w:val="Aucune liste1"/>
    <w:next w:val="Aucuneliste"/>
    <w:uiPriority w:val="99"/>
    <w:semiHidden/>
    <w:unhideWhenUsed/>
    <w:rsid w:val="00F339A1"/>
  </w:style>
  <w:style w:type="paragraph" w:styleId="NormalWeb">
    <w:name w:val="Normal (Web)"/>
    <w:basedOn w:val="Normal"/>
    <w:uiPriority w:val="99"/>
    <w:rsid w:val="00F339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rsid w:val="00F339A1"/>
    <w:pPr>
      <w:tabs>
        <w:tab w:val="center" w:pos="4536"/>
        <w:tab w:val="right" w:pos="9072"/>
      </w:tabs>
      <w:spacing w:after="0" w:line="240" w:lineRule="auto"/>
    </w:pPr>
    <w:rPr>
      <w:rFonts w:ascii="Calibri" w:eastAsia="Calibri" w:hAnsi="Calibri" w:cs="Calibri"/>
      <w:kern w:val="0"/>
      <w14:ligatures w14:val="none"/>
    </w:rPr>
  </w:style>
  <w:style w:type="character" w:customStyle="1" w:styleId="En-tteCar">
    <w:name w:val="En-tête Car"/>
    <w:basedOn w:val="Policepardfaut"/>
    <w:link w:val="En-tte"/>
    <w:uiPriority w:val="99"/>
    <w:rsid w:val="00F339A1"/>
    <w:rPr>
      <w:rFonts w:ascii="Calibri" w:eastAsia="Calibri" w:hAnsi="Calibri" w:cs="Calibri"/>
      <w:kern w:val="0"/>
      <w14:ligatures w14:val="none"/>
    </w:rPr>
  </w:style>
  <w:style w:type="paragraph" w:styleId="Pieddepage">
    <w:name w:val="footer"/>
    <w:basedOn w:val="Normal"/>
    <w:link w:val="PieddepageCar"/>
    <w:uiPriority w:val="99"/>
    <w:rsid w:val="00F339A1"/>
    <w:pPr>
      <w:tabs>
        <w:tab w:val="center" w:pos="4536"/>
        <w:tab w:val="right" w:pos="9072"/>
      </w:tabs>
      <w:spacing w:after="0" w:line="240" w:lineRule="auto"/>
    </w:pPr>
    <w:rPr>
      <w:rFonts w:ascii="Calibri" w:eastAsia="Calibri" w:hAnsi="Calibri" w:cs="Calibri"/>
      <w:kern w:val="0"/>
      <w14:ligatures w14:val="none"/>
    </w:rPr>
  </w:style>
  <w:style w:type="character" w:customStyle="1" w:styleId="PieddepageCar">
    <w:name w:val="Pied de page Car"/>
    <w:basedOn w:val="Policepardfaut"/>
    <w:link w:val="Pieddepage"/>
    <w:uiPriority w:val="99"/>
    <w:rsid w:val="00F339A1"/>
    <w:rPr>
      <w:rFonts w:ascii="Calibri" w:eastAsia="Calibri" w:hAnsi="Calibri" w:cs="Calibri"/>
      <w:kern w:val="0"/>
      <w14:ligatures w14:val="none"/>
    </w:rPr>
  </w:style>
  <w:style w:type="paragraph" w:styleId="Textedebulles">
    <w:name w:val="Balloon Text"/>
    <w:basedOn w:val="Normal"/>
    <w:link w:val="TextedebullesCar"/>
    <w:uiPriority w:val="99"/>
    <w:semiHidden/>
    <w:rsid w:val="00F339A1"/>
    <w:pPr>
      <w:spacing w:after="0" w:line="240" w:lineRule="auto"/>
    </w:pPr>
    <w:rPr>
      <w:rFonts w:ascii="Tahoma" w:eastAsia="Calibri" w:hAnsi="Tahoma" w:cs="Tahoma"/>
      <w:kern w:val="0"/>
      <w:sz w:val="16"/>
      <w:szCs w:val="16"/>
      <w14:ligatures w14:val="none"/>
    </w:rPr>
  </w:style>
  <w:style w:type="character" w:customStyle="1" w:styleId="TextedebullesCar">
    <w:name w:val="Texte de bulles Car"/>
    <w:basedOn w:val="Policepardfaut"/>
    <w:link w:val="Textedebulles"/>
    <w:uiPriority w:val="99"/>
    <w:semiHidden/>
    <w:rsid w:val="00F339A1"/>
    <w:rPr>
      <w:rFonts w:ascii="Tahoma" w:eastAsia="Calibri" w:hAnsi="Tahoma" w:cs="Tahoma"/>
      <w:kern w:val="0"/>
      <w:sz w:val="16"/>
      <w:szCs w:val="16"/>
      <w14:ligatures w14:val="none"/>
    </w:rPr>
  </w:style>
  <w:style w:type="character" w:styleId="Lienhypertexte">
    <w:name w:val="Hyperlink"/>
    <w:basedOn w:val="Policepardfaut"/>
    <w:uiPriority w:val="99"/>
    <w:rsid w:val="00F339A1"/>
    <w:rPr>
      <w:color w:val="000099"/>
      <w:u w:val="single"/>
    </w:rPr>
  </w:style>
  <w:style w:type="paragraph" w:customStyle="1" w:styleId="gtxtbody">
    <w:name w:val="gtxt_body"/>
    <w:basedOn w:val="Normal"/>
    <w:uiPriority w:val="99"/>
    <w:rsid w:val="00F339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gstxthlt">
    <w:name w:val="gstxt_hlt"/>
    <w:basedOn w:val="Policepardfaut"/>
    <w:uiPriority w:val="99"/>
    <w:rsid w:val="00F339A1"/>
  </w:style>
  <w:style w:type="paragraph" w:styleId="TM1">
    <w:name w:val="toc 1"/>
    <w:basedOn w:val="Normal"/>
    <w:next w:val="Normal"/>
    <w:autoRedefine/>
    <w:uiPriority w:val="39"/>
    <w:rsid w:val="00F339A1"/>
    <w:pPr>
      <w:tabs>
        <w:tab w:val="left" w:pos="440"/>
        <w:tab w:val="right" w:leader="dot" w:pos="9062"/>
      </w:tabs>
      <w:spacing w:after="120" w:line="240" w:lineRule="auto"/>
    </w:pPr>
    <w:rPr>
      <w:rFonts w:ascii="Arial Unicode MS" w:eastAsia="Arial Unicode MS" w:hAnsi="Calibri" w:cs="Arial Unicode MS"/>
      <w:kern w:val="0"/>
      <w14:ligatures w14:val="none"/>
    </w:rPr>
  </w:style>
  <w:style w:type="paragraph" w:styleId="En-ttedetabledesmatires">
    <w:name w:val="TOC Heading"/>
    <w:basedOn w:val="Titre1"/>
    <w:next w:val="Normal"/>
    <w:uiPriority w:val="39"/>
    <w:qFormat/>
    <w:rsid w:val="00F339A1"/>
    <w:pPr>
      <w:spacing w:before="480" w:after="0" w:line="276" w:lineRule="auto"/>
      <w:outlineLvl w:val="9"/>
    </w:pPr>
    <w:rPr>
      <w:rFonts w:ascii="Cambria" w:eastAsia="Times New Roman" w:hAnsi="Cambria" w:cs="Cambria"/>
      <w:b/>
      <w:bCs/>
      <w:color w:val="365F91"/>
      <w:kern w:val="0"/>
      <w:sz w:val="28"/>
      <w:szCs w:val="28"/>
      <w14:ligatures w14:val="none"/>
    </w:rPr>
  </w:style>
  <w:style w:type="paragraph" w:styleId="TM2">
    <w:name w:val="toc 2"/>
    <w:basedOn w:val="Normal"/>
    <w:next w:val="Normal"/>
    <w:autoRedefine/>
    <w:uiPriority w:val="39"/>
    <w:rsid w:val="00F339A1"/>
    <w:pPr>
      <w:spacing w:after="100" w:line="276" w:lineRule="auto"/>
      <w:ind w:left="220"/>
    </w:pPr>
    <w:rPr>
      <w:rFonts w:ascii="Calibri" w:eastAsia="Times New Roman" w:hAnsi="Calibri" w:cs="Calibri"/>
      <w:kern w:val="0"/>
      <w14:ligatures w14:val="none"/>
    </w:rPr>
  </w:style>
  <w:style w:type="paragraph" w:styleId="TM3">
    <w:name w:val="toc 3"/>
    <w:basedOn w:val="Normal"/>
    <w:next w:val="Normal"/>
    <w:autoRedefine/>
    <w:uiPriority w:val="39"/>
    <w:rsid w:val="00F339A1"/>
    <w:pPr>
      <w:spacing w:after="100" w:line="276" w:lineRule="auto"/>
      <w:ind w:left="440"/>
    </w:pPr>
    <w:rPr>
      <w:rFonts w:ascii="Calibri" w:eastAsia="Times New Roman" w:hAnsi="Calibri" w:cs="Calibri"/>
      <w:kern w:val="0"/>
      <w14:ligatures w14:val="none"/>
    </w:rPr>
  </w:style>
  <w:style w:type="paragraph" w:customStyle="1" w:styleId="Default">
    <w:name w:val="Default"/>
    <w:rsid w:val="00F339A1"/>
    <w:pPr>
      <w:autoSpaceDE w:val="0"/>
      <w:autoSpaceDN w:val="0"/>
      <w:adjustRightInd w:val="0"/>
      <w:spacing w:after="0" w:line="240" w:lineRule="auto"/>
    </w:pPr>
    <w:rPr>
      <w:rFonts w:ascii="EGEDIC+Arial,BoldItalic" w:eastAsia="Calibri" w:hAnsi="EGEDIC+Arial,BoldItalic" w:cs="EGEDIC+Arial,BoldItalic"/>
      <w:color w:val="000000"/>
      <w:kern w:val="0"/>
      <w:sz w:val="24"/>
      <w:szCs w:val="24"/>
      <w:lang w:eastAsia="fr-FR"/>
      <w14:ligatures w14:val="none"/>
    </w:rPr>
  </w:style>
  <w:style w:type="character" w:customStyle="1" w:styleId="lang-grc">
    <w:name w:val="lang-grc"/>
    <w:basedOn w:val="Policepardfaut"/>
    <w:rsid w:val="00F339A1"/>
  </w:style>
  <w:style w:type="character" w:customStyle="1" w:styleId="lang-grc-latn">
    <w:name w:val="lang-grc-latn"/>
    <w:basedOn w:val="Policepardfaut"/>
    <w:rsid w:val="00F339A1"/>
  </w:style>
  <w:style w:type="character" w:customStyle="1" w:styleId="romain1">
    <w:name w:val="romain1"/>
    <w:basedOn w:val="Policepardfaut"/>
    <w:rsid w:val="00F339A1"/>
    <w:rPr>
      <w:smallCaps/>
    </w:rPr>
  </w:style>
  <w:style w:type="table" w:styleId="Grilledutableau">
    <w:name w:val="Table Grid"/>
    <w:basedOn w:val="TableauNormal"/>
    <w:rsid w:val="00F339A1"/>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F339A1"/>
    <w:pPr>
      <w:spacing w:after="200" w:line="276" w:lineRule="auto"/>
    </w:pPr>
    <w:rPr>
      <w:rFonts w:ascii="Calibri" w:eastAsia="Calibri" w:hAnsi="Calibri" w:cs="Calibri"/>
      <w:kern w:val="0"/>
      <w:sz w:val="20"/>
      <w:szCs w:val="20"/>
      <w14:ligatures w14:val="none"/>
    </w:rPr>
  </w:style>
  <w:style w:type="character" w:customStyle="1" w:styleId="NotedefinCar">
    <w:name w:val="Note de fin Car"/>
    <w:basedOn w:val="Policepardfaut"/>
    <w:link w:val="Notedefin"/>
    <w:uiPriority w:val="99"/>
    <w:semiHidden/>
    <w:rsid w:val="00F339A1"/>
    <w:rPr>
      <w:rFonts w:ascii="Calibri" w:eastAsia="Calibri" w:hAnsi="Calibri" w:cs="Calibri"/>
      <w:kern w:val="0"/>
      <w:sz w:val="20"/>
      <w:szCs w:val="20"/>
      <w14:ligatures w14:val="none"/>
    </w:rPr>
  </w:style>
  <w:style w:type="character" w:styleId="Appeldenotedefin">
    <w:name w:val="endnote reference"/>
    <w:basedOn w:val="Policepardfaut"/>
    <w:uiPriority w:val="99"/>
    <w:semiHidden/>
    <w:unhideWhenUsed/>
    <w:rsid w:val="00F339A1"/>
    <w:rPr>
      <w:vertAlign w:val="superscript"/>
    </w:rPr>
  </w:style>
  <w:style w:type="character" w:styleId="Accentuation">
    <w:name w:val="Emphasis"/>
    <w:basedOn w:val="Policepardfaut"/>
    <w:uiPriority w:val="20"/>
    <w:qFormat/>
    <w:rsid w:val="00F339A1"/>
    <w:rPr>
      <w:i/>
      <w:iCs/>
    </w:rPr>
  </w:style>
  <w:style w:type="character" w:styleId="lev">
    <w:name w:val="Strong"/>
    <w:basedOn w:val="Policepardfaut"/>
    <w:uiPriority w:val="22"/>
    <w:qFormat/>
    <w:rsid w:val="00F339A1"/>
    <w:rPr>
      <w:b/>
      <w:bCs/>
    </w:rPr>
  </w:style>
  <w:style w:type="paragraph" w:styleId="Notedebasdepage">
    <w:name w:val="footnote text"/>
    <w:basedOn w:val="Normal"/>
    <w:link w:val="NotedebasdepageCar"/>
    <w:uiPriority w:val="99"/>
    <w:semiHidden/>
    <w:unhideWhenUsed/>
    <w:rsid w:val="00F339A1"/>
    <w:pPr>
      <w:spacing w:after="0" w:line="240" w:lineRule="auto"/>
    </w:pPr>
    <w:rPr>
      <w:rFonts w:ascii="Calibri" w:eastAsia="Calibri" w:hAnsi="Calibri" w:cs="Calibri"/>
      <w:kern w:val="0"/>
      <w:sz w:val="20"/>
      <w:szCs w:val="20"/>
      <w14:ligatures w14:val="none"/>
    </w:rPr>
  </w:style>
  <w:style w:type="character" w:customStyle="1" w:styleId="NotedebasdepageCar">
    <w:name w:val="Note de bas de page Car"/>
    <w:basedOn w:val="Policepardfaut"/>
    <w:link w:val="Notedebasdepage"/>
    <w:uiPriority w:val="99"/>
    <w:semiHidden/>
    <w:rsid w:val="00F339A1"/>
    <w:rPr>
      <w:rFonts w:ascii="Calibri" w:eastAsia="Calibri" w:hAnsi="Calibri" w:cs="Calibri"/>
      <w:kern w:val="0"/>
      <w:sz w:val="20"/>
      <w:szCs w:val="20"/>
      <w14:ligatures w14:val="none"/>
    </w:rPr>
  </w:style>
  <w:style w:type="character" w:styleId="Appelnotedebasdep">
    <w:name w:val="footnote reference"/>
    <w:basedOn w:val="Policepardfaut"/>
    <w:semiHidden/>
    <w:unhideWhenUsed/>
    <w:rsid w:val="00F339A1"/>
    <w:rPr>
      <w:vertAlign w:val="superscript"/>
    </w:rPr>
  </w:style>
  <w:style w:type="character" w:customStyle="1" w:styleId="Lienhypertextesuivivisit1">
    <w:name w:val="Lien hypertexte suivi visité1"/>
    <w:basedOn w:val="Policepardfaut"/>
    <w:uiPriority w:val="99"/>
    <w:semiHidden/>
    <w:unhideWhenUsed/>
    <w:locked/>
    <w:rsid w:val="00F339A1"/>
    <w:rPr>
      <w:color w:val="800080"/>
      <w:u w:val="single"/>
    </w:rPr>
  </w:style>
  <w:style w:type="paragraph" w:customStyle="1" w:styleId="start">
    <w:name w:val="start"/>
    <w:basedOn w:val="Normal"/>
    <w:rsid w:val="00F339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justify">
    <w:name w:val="justify"/>
    <w:basedOn w:val="Normal"/>
    <w:rsid w:val="00F339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start2">
    <w:name w:val="start2"/>
    <w:basedOn w:val="Normal"/>
    <w:rsid w:val="00F339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z-HautduformulaireCar">
    <w:name w:val="z-Haut du formulaire Car"/>
    <w:basedOn w:val="Policepardfaut"/>
    <w:link w:val="z-Hautduformulaire"/>
    <w:uiPriority w:val="99"/>
    <w:semiHidden/>
    <w:rsid w:val="00F339A1"/>
    <w:rPr>
      <w:rFonts w:ascii="Arial" w:eastAsia="Times New Roman" w:hAnsi="Arial" w:cs="Arial"/>
      <w:vanish/>
      <w:sz w:val="16"/>
      <w:szCs w:val="16"/>
    </w:rPr>
  </w:style>
  <w:style w:type="paragraph" w:styleId="z-Hautduformulaire">
    <w:name w:val="HTML Top of Form"/>
    <w:basedOn w:val="Normal"/>
    <w:next w:val="Normal"/>
    <w:link w:val="z-HautduformulaireCar"/>
    <w:hidden/>
    <w:uiPriority w:val="99"/>
    <w:semiHidden/>
    <w:unhideWhenUsed/>
    <w:rsid w:val="00F339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1">
    <w:name w:val="z-Haut du formulaire Car1"/>
    <w:basedOn w:val="Policepardfaut"/>
    <w:uiPriority w:val="99"/>
    <w:semiHidden/>
    <w:rsid w:val="00F339A1"/>
    <w:rPr>
      <w:rFonts w:ascii="Arial" w:hAnsi="Arial" w:cs="Arial"/>
      <w:vanish/>
      <w:sz w:val="16"/>
      <w:szCs w:val="16"/>
    </w:rPr>
  </w:style>
  <w:style w:type="character" w:customStyle="1" w:styleId="z-BasduformulaireCar">
    <w:name w:val="z-Bas du formulaire Car"/>
    <w:basedOn w:val="Policepardfaut"/>
    <w:link w:val="z-Basduformulaire"/>
    <w:uiPriority w:val="99"/>
    <w:rsid w:val="00F339A1"/>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unhideWhenUsed/>
    <w:rsid w:val="00F339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1">
    <w:name w:val="z-Bas du formulaire Car1"/>
    <w:basedOn w:val="Policepardfaut"/>
    <w:uiPriority w:val="99"/>
    <w:semiHidden/>
    <w:rsid w:val="00F339A1"/>
    <w:rPr>
      <w:rFonts w:ascii="Arial" w:hAnsi="Arial" w:cs="Arial"/>
      <w:vanish/>
      <w:sz w:val="16"/>
      <w:szCs w:val="16"/>
    </w:rPr>
  </w:style>
  <w:style w:type="paragraph" w:customStyle="1" w:styleId="a0">
    <w:name w:val="a0"/>
    <w:basedOn w:val="Normal"/>
    <w:rsid w:val="00F339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i1">
    <w:name w:val="i1"/>
    <w:basedOn w:val="Normal"/>
    <w:rsid w:val="00F339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CitationHTML">
    <w:name w:val="HTML Cite"/>
    <w:basedOn w:val="Policepardfaut"/>
    <w:uiPriority w:val="99"/>
    <w:semiHidden/>
    <w:unhideWhenUsed/>
    <w:rsid w:val="00F339A1"/>
    <w:rPr>
      <w:i/>
      <w:iCs/>
    </w:rPr>
  </w:style>
  <w:style w:type="paragraph" w:styleId="Rvision">
    <w:name w:val="Revision"/>
    <w:hidden/>
    <w:uiPriority w:val="99"/>
    <w:semiHidden/>
    <w:rsid w:val="00F339A1"/>
    <w:pPr>
      <w:spacing w:after="0" w:line="240" w:lineRule="auto"/>
    </w:pPr>
    <w:rPr>
      <w:rFonts w:ascii="Calibri" w:eastAsia="Calibri" w:hAnsi="Calibri" w:cs="Calibri"/>
      <w:kern w:val="0"/>
      <w14:ligatures w14:val="none"/>
    </w:rPr>
  </w:style>
  <w:style w:type="paragraph" w:styleId="Explorateurdedocuments">
    <w:name w:val="Document Map"/>
    <w:basedOn w:val="Normal"/>
    <w:link w:val="ExplorateurdedocumentsCar"/>
    <w:uiPriority w:val="99"/>
    <w:semiHidden/>
    <w:unhideWhenUsed/>
    <w:rsid w:val="00F339A1"/>
    <w:pPr>
      <w:spacing w:after="0" w:line="240" w:lineRule="auto"/>
    </w:pPr>
    <w:rPr>
      <w:rFonts w:ascii="Tahoma" w:eastAsia="Calibri" w:hAnsi="Tahoma" w:cs="Tahoma"/>
      <w:kern w:val="0"/>
      <w:sz w:val="16"/>
      <w:szCs w:val="16"/>
      <w14:ligatures w14:val="none"/>
    </w:rPr>
  </w:style>
  <w:style w:type="character" w:customStyle="1" w:styleId="ExplorateurdedocumentsCar">
    <w:name w:val="Explorateur de documents Car"/>
    <w:basedOn w:val="Policepardfaut"/>
    <w:link w:val="Explorateurdedocuments"/>
    <w:uiPriority w:val="99"/>
    <w:semiHidden/>
    <w:rsid w:val="00F339A1"/>
    <w:rPr>
      <w:rFonts w:ascii="Tahoma" w:eastAsia="Calibri" w:hAnsi="Tahoma" w:cs="Tahoma"/>
      <w:kern w:val="0"/>
      <w:sz w:val="16"/>
      <w:szCs w:val="16"/>
      <w14:ligatures w14:val="none"/>
    </w:rPr>
  </w:style>
  <w:style w:type="character" w:customStyle="1" w:styleId="searchmatch">
    <w:name w:val="searchmatch"/>
    <w:basedOn w:val="Policepardfaut"/>
    <w:rsid w:val="00F339A1"/>
  </w:style>
  <w:style w:type="character" w:styleId="Mentionnonrsolue">
    <w:name w:val="Unresolved Mention"/>
    <w:basedOn w:val="Policepardfaut"/>
    <w:uiPriority w:val="99"/>
    <w:semiHidden/>
    <w:unhideWhenUsed/>
    <w:rsid w:val="00F339A1"/>
    <w:rPr>
      <w:color w:val="605E5C"/>
      <w:shd w:val="clear" w:color="auto" w:fill="E1DFDD"/>
    </w:rPr>
  </w:style>
  <w:style w:type="paragraph" w:customStyle="1" w:styleId="msonormal0">
    <w:name w:val="msonormal"/>
    <w:basedOn w:val="Normal"/>
    <w:rsid w:val="00F339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z3988">
    <w:name w:val="z3988"/>
    <w:basedOn w:val="Policepardfaut"/>
    <w:rsid w:val="00F339A1"/>
  </w:style>
  <w:style w:type="character" w:styleId="Lienhypertextesuivivisit">
    <w:name w:val="FollowedHyperlink"/>
    <w:basedOn w:val="Policepardfaut"/>
    <w:uiPriority w:val="99"/>
    <w:semiHidden/>
    <w:unhideWhenUsed/>
    <w:rsid w:val="00F339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194/cp-14-1669-2018" TargetMode="External"/><Relationship Id="rId21" Type="http://schemas.openxmlformats.org/officeDocument/2006/relationships/hyperlink" Target="https://www.researchgate.net/publication/27667257" TargetMode="External"/><Relationship Id="rId34" Type="http://schemas.openxmlformats.org/officeDocument/2006/relationships/hyperlink" Target="https://hal.science/hal-03835922" TargetMode="External"/><Relationship Id="rId42" Type="http://schemas.openxmlformats.org/officeDocument/2006/relationships/hyperlink" Target="https://www.semanticscholar.org/paper/Marine-archaeological-explorations-of-region-on-Rao/f131d97efc362dddcd134db6622d874cde19bff6" TargetMode="External"/><Relationship Id="rId47" Type="http://schemas.openxmlformats.org/officeDocument/2006/relationships/hyperlink" Target="https://www.academia.edu/123234100" TargetMode="External"/><Relationship Id="rId50" Type="http://schemas.openxmlformats.org/officeDocument/2006/relationships/hyperlink" Target="https://doi.org/10.1038/ncomms16019" TargetMode="External"/><Relationship Id="rId55" Type="http://schemas.openxmlformats.org/officeDocument/2006/relationships/hyperlink" Target="https://doi.org/10.1017/S1356186300016126" TargetMode="External"/><Relationship Id="rId63" Type="http://schemas.openxmlformats.org/officeDocument/2006/relationships/hyperlink" Target="https://gallica.bnf.fr/ark:/12148/bpt6k5657594s" TargetMode="External"/><Relationship Id="rId7" Type="http://schemas.openxmlformats.org/officeDocument/2006/relationships/hyperlink" Target="https://doi.org/10.4000/books.ifp.7861" TargetMode="External"/><Relationship Id="rId2" Type="http://schemas.openxmlformats.org/officeDocument/2006/relationships/styles" Target="styles.xml"/><Relationship Id="rId16" Type="http://schemas.openxmlformats.org/officeDocument/2006/relationships/hyperlink" Target="https://www.academia.edu/11394218" TargetMode="External"/><Relationship Id="rId29" Type="http://schemas.openxmlformats.org/officeDocument/2006/relationships/hyperlink" Target="https://www.academia.edu/38208909" TargetMode="External"/><Relationship Id="rId11" Type="http://schemas.openxmlformats.org/officeDocument/2006/relationships/hyperlink" Target="https://doi.org/10.1017/S1356186300002686" TargetMode="External"/><Relationship Id="rId24" Type="http://schemas.openxmlformats.org/officeDocument/2006/relationships/hyperlink" Target="https://www.academia.edu/3801518" TargetMode="External"/><Relationship Id="rId32" Type="http://schemas.openxmlformats.org/officeDocument/2006/relationships/hyperlink" Target="https://doi.org/10.4000/angles.800" TargetMode="External"/><Relationship Id="rId37" Type="http://schemas.openxmlformats.org/officeDocument/2006/relationships/hyperlink" Target="https://www.researchgate.net/publication/27667018" TargetMode="External"/><Relationship Id="rId40" Type="http://schemas.openxmlformats.org/officeDocument/2006/relationships/hyperlink" Target="https://www.academia.edu/42063315" TargetMode="External"/><Relationship Id="rId45" Type="http://schemas.openxmlformats.org/officeDocument/2006/relationships/hyperlink" Target="http://archive.org/details/dli.ministry.28341" TargetMode="External"/><Relationship Id="rId53" Type="http://schemas.openxmlformats.org/officeDocument/2006/relationships/hyperlink" Target="https://doi.org/10.1007/s10814-014-9075-7" TargetMode="External"/><Relationship Id="rId58" Type="http://schemas.openxmlformats.org/officeDocument/2006/relationships/hyperlink" Target="http://www.themua.org/collections/files/original/d7a46a40fffd7b7c0efe02709b5a81c1.pdf" TargetMode="External"/><Relationship Id="rId66" Type="http://schemas.openxmlformats.org/officeDocument/2006/relationships/theme" Target="theme/theme1.xml"/><Relationship Id="rId5" Type="http://schemas.openxmlformats.org/officeDocument/2006/relationships/hyperlink" Target="https://www.researchgate.net/publication/333220300" TargetMode="External"/><Relationship Id="rId61" Type="http://schemas.openxmlformats.org/officeDocument/2006/relationships/hyperlink" Target="https://doi.org/10.1111/j.1095-9270.1997.tb01313.x" TargetMode="External"/><Relationship Id="rId19" Type="http://schemas.openxmlformats.org/officeDocument/2006/relationships/hyperlink" Target="https://doi.org/10.4000/books.momeditions.16511" TargetMode="External"/><Relationship Id="rId14" Type="http://schemas.openxmlformats.org/officeDocument/2006/relationships/hyperlink" Target="https://www.academia.edu/117512074" TargetMode="External"/><Relationship Id="rId22" Type="http://schemas.openxmlformats.org/officeDocument/2006/relationships/hyperlink" Target="https://doi.org/10.1080/00253359.2007.10657039" TargetMode="External"/><Relationship Id="rId27" Type="http://schemas.openxmlformats.org/officeDocument/2006/relationships/hyperlink" Target="https://store.imray.com/products/sailing-ancient-seas-rb0639" TargetMode="External"/><Relationship Id="rId30" Type="http://schemas.openxmlformats.org/officeDocument/2006/relationships/hyperlink" Target="https://doi.org/10.3406/crai.1995.15463" TargetMode="External"/><Relationship Id="rId35" Type="http://schemas.openxmlformats.org/officeDocument/2006/relationships/hyperlink" Target="http://archive.org/details/romanempireindia0000mcla" TargetMode="External"/><Relationship Id="rId43" Type="http://schemas.openxmlformats.org/officeDocument/2006/relationships/hyperlink" Target="https://www.academia.edu/24623857" TargetMode="External"/><Relationship Id="rId48" Type="http://schemas.openxmlformats.org/officeDocument/2006/relationships/hyperlink" Target="https://www.academia.edu/20135170" TargetMode="External"/><Relationship Id="rId56" Type="http://schemas.openxmlformats.org/officeDocument/2006/relationships/hyperlink" Target="https://doi.org/10.16943/ijhs/2018/v53i3/49457" TargetMode="External"/><Relationship Id="rId64" Type="http://schemas.openxmlformats.org/officeDocument/2006/relationships/hyperlink" Target="https://www.academia.edu/3461656" TargetMode="External"/><Relationship Id="rId8" Type="http://schemas.openxmlformats.org/officeDocument/2006/relationships/hyperlink" Target="https://www.harappa.com/content/nageswara-mature-harappan-shell-working-site-gulf-kutch-gujarat" TargetMode="External"/><Relationship Id="rId51" Type="http://schemas.openxmlformats.org/officeDocument/2006/relationships/hyperlink" Target="https://www.academia.edu/23271518" TargetMode="External"/><Relationship Id="rId3" Type="http://schemas.openxmlformats.org/officeDocument/2006/relationships/settings" Target="settings.xml"/><Relationship Id="rId12" Type="http://schemas.openxmlformats.org/officeDocument/2006/relationships/hyperlink" Target="https://www.academia.edu/7852903" TargetMode="External"/><Relationship Id="rId17" Type="http://schemas.openxmlformats.org/officeDocument/2006/relationships/hyperlink" Target="https://doi.org/10.1515/9789048552429-007" TargetMode="External"/><Relationship Id="rId25" Type="http://schemas.openxmlformats.org/officeDocument/2006/relationships/hyperlink" Target="https://www.whoi.edu/press-room/news-release/climate-change-led-to-collapse-of-ancient-indus-civilization-study-finds/" TargetMode="External"/><Relationship Id="rId33" Type="http://schemas.openxmlformats.org/officeDocument/2006/relationships/hyperlink" Target="https://www.marineinsight.com/ports/7-oldest-sea-ports-of-india/" TargetMode="External"/><Relationship Id="rId38" Type="http://schemas.openxmlformats.org/officeDocument/2006/relationships/hyperlink" Target="https://www.amazon.com/Corpus-Topographicum-Indiae-Antiquae-III/dp/9042929138" TargetMode="External"/><Relationship Id="rId46" Type="http://schemas.openxmlformats.org/officeDocument/2006/relationships/hyperlink" Target="https://www.academia.edu/9634344" TargetMode="External"/><Relationship Id="rId59" Type="http://schemas.openxmlformats.org/officeDocument/2006/relationships/hyperlink" Target="https://doi.org/10.1016/S1057-2414(99)80048-X" TargetMode="External"/><Relationship Id="rId20" Type="http://schemas.openxmlformats.org/officeDocument/2006/relationships/hyperlink" Target="https://www.researchgate.net/publication/27667285" TargetMode="External"/><Relationship Id="rId41" Type="http://schemas.openxmlformats.org/officeDocument/2006/relationships/hyperlink" Target="https://doi.org/10.18520/cs/v119/i3/526-534" TargetMode="External"/><Relationship Id="rId54" Type="http://schemas.openxmlformats.org/officeDocument/2006/relationships/hyperlink" Target="https://www.indica.today/research/sopara-ancient-port-trade-center-teertha/,%20https:/www.indica.today/research/sopara-ancient-port-trade-center-teertha/" TargetMode="External"/><Relationship Id="rId62" Type="http://schemas.openxmlformats.org/officeDocument/2006/relationships/hyperlink" Target="https://doi.org/10.1111/j.1095-9270.1998.tb00791.x" TargetMode="External"/><Relationship Id="rId1" Type="http://schemas.openxmlformats.org/officeDocument/2006/relationships/numbering" Target="numbering.xml"/><Relationship Id="rId6" Type="http://schemas.openxmlformats.org/officeDocument/2006/relationships/hyperlink" Target="https://publications.efeo.fr/fr/livres/380_the-ancient-port-of-arikamedu" TargetMode="External"/><Relationship Id="rId15" Type="http://schemas.openxmlformats.org/officeDocument/2006/relationships/hyperlink" Target="https://doi.org/10.1163/9789004289536_010" TargetMode="External"/><Relationship Id="rId23" Type="http://schemas.openxmlformats.org/officeDocument/2006/relationships/hyperlink" Target="https://www.researchgate.net/publication/43669808" TargetMode="External"/><Relationship Id="rId28" Type="http://schemas.openxmlformats.org/officeDocument/2006/relationships/hyperlink" Target="https://www.academia.edu/42828964" TargetMode="External"/><Relationship Id="rId36" Type="http://schemas.openxmlformats.org/officeDocument/2006/relationships/hyperlink" Target="https://doi.org/10.1016/B978-0-323-99519-1.00002-8" TargetMode="External"/><Relationship Id="rId49" Type="http://schemas.openxmlformats.org/officeDocument/2006/relationships/hyperlink" Target="https://www.academia.edu/10245559" TargetMode="External"/><Relationship Id="rId57" Type="http://schemas.openxmlformats.org/officeDocument/2006/relationships/hyperlink" Target="https://www.degruyterbrill.com/document/doi/10.1355/9789814311175-013/html" TargetMode="External"/><Relationship Id="rId10" Type="http://schemas.openxmlformats.org/officeDocument/2006/relationships/hyperlink" Target="https://www.jstor.org/stable/j.ctt7t6tp" TargetMode="External"/><Relationship Id="rId31" Type="http://schemas.openxmlformats.org/officeDocument/2006/relationships/hyperlink" Target="https://doi.org/10.15184/aqy.2018.168" TargetMode="External"/><Relationship Id="rId44" Type="http://schemas.openxmlformats.org/officeDocument/2006/relationships/hyperlink" Target="https://www.academia.edu/49011300" TargetMode="External"/><Relationship Id="rId52" Type="http://schemas.openxmlformats.org/officeDocument/2006/relationships/hyperlink" Target="http://archive.org/details/schoff-1912-periplus-erythraean-sea" TargetMode="External"/><Relationship Id="rId60" Type="http://schemas.openxmlformats.org/officeDocument/2006/relationships/hyperlink" Target="https://www.academia.edu/955563"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000/books.ifp.7871" TargetMode="External"/><Relationship Id="rId13" Type="http://schemas.openxmlformats.org/officeDocument/2006/relationships/hyperlink" Target="https://www.academia.edu/6606467" TargetMode="External"/><Relationship Id="rId18" Type="http://schemas.openxmlformats.org/officeDocument/2006/relationships/hyperlink" Target="https://www.amazon.fr/Alexanders-Campaigns-Baluchistan-Brahmin-Harmatelia/dp/9061860377" TargetMode="External"/><Relationship Id="rId39" Type="http://schemas.openxmlformats.org/officeDocument/2006/relationships/hyperlink" Target="https://www.academia.edu/289161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3336</Words>
  <Characters>18350</Characters>
  <Application>Microsoft Office Word</Application>
  <DocSecurity>0</DocSecurity>
  <Lines>152</Lines>
  <Paragraphs>43</Paragraphs>
  <ScaleCrop>false</ScaleCrop>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DE GRAAUW</dc:creator>
  <cp:keywords/>
  <dc:description/>
  <cp:lastModifiedBy>Arthur DE GRAAUW</cp:lastModifiedBy>
  <cp:revision>29</cp:revision>
  <dcterms:created xsi:type="dcterms:W3CDTF">2025-09-10T20:19:00Z</dcterms:created>
  <dcterms:modified xsi:type="dcterms:W3CDTF">2025-09-10T21:52:00Z</dcterms:modified>
</cp:coreProperties>
</file>